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Select a front cover"/>
        <w:tag w:val="Select a front cover"/>
        <w:id w:val="176315583"/>
        <w:lock w:val="sdtLocked"/>
        <w:placeholder>
          <w:docPart w:val="DefaultPlaceholder_1082065161"/>
        </w:placeholder>
        <w:docPartList>
          <w:docPartGallery w:val="Quick Parts"/>
          <w:docPartCategory w:val="Front Covers"/>
        </w:docPartList>
      </w:sdtPr>
      <w:sdtEndPr/>
      <w:sdtContent>
        <w:p w:rsidR="00E23F6D" w:rsidRDefault="00E23F6D" w:rsidP="003B32D7">
          <w:pPr>
            <w:pStyle w:val="BodyCopy"/>
            <w:rPr>
              <w:noProof/>
              <w:lang w:eastAsia="en-AU"/>
            </w:rPr>
          </w:pPr>
        </w:p>
        <w:tbl>
          <w:tblPr>
            <w:tblStyle w:val="TableGrid4"/>
            <w:tblpPr w:leftFromText="181" w:rightFromText="181" w:vertAnchor="page" w:horzAnchor="page" w:tblpX="3800" w:tblpY="11075"/>
            <w:tblOverlap w:val="never"/>
            <w:tblW w:w="7541" w:type="dxa"/>
            <w:tblLayout w:type="fixed"/>
            <w:tblLook w:val="04A0" w:firstRow="1" w:lastRow="0" w:firstColumn="1" w:lastColumn="0" w:noHBand="0" w:noVBand="1"/>
          </w:tblPr>
          <w:tblGrid>
            <w:gridCol w:w="7541"/>
          </w:tblGrid>
          <w:tr w:rsidR="00E23F6D" w:rsidRPr="00E23F6D" w:rsidTr="00E23F6D">
            <w:tc>
              <w:tcPr>
                <w:tcW w:w="7541" w:type="dxa"/>
              </w:tcPr>
              <w:p w:rsidR="00E23F6D" w:rsidRPr="00E23F6D" w:rsidRDefault="00E23F6D" w:rsidP="00E23F6D">
                <w:pPr>
                  <w:rPr>
                    <w:rFonts w:ascii="Times New Roman" w:eastAsiaTheme="majorEastAsia" w:hAnsi="Times New Roman" w:cstheme="majorBidi"/>
                    <w:bCs/>
                    <w:color w:val="FFFFFF" w:themeColor="background1"/>
                    <w:spacing w:val="-6"/>
                    <w:sz w:val="96"/>
                    <w:szCs w:val="96"/>
                  </w:rPr>
                </w:pPr>
                <w:r w:rsidRPr="00E23F6D">
                  <w:rPr>
                    <w:rFonts w:ascii="Times New Roman" w:eastAsiaTheme="majorEastAsia" w:hAnsi="Times New Roman" w:cstheme="majorBidi"/>
                    <w:bCs/>
                    <w:color w:val="FFFFFF" w:themeColor="background1"/>
                    <w:spacing w:val="-6"/>
                    <w:sz w:val="96"/>
                    <w:szCs w:val="96"/>
                  </w:rPr>
                  <w:t>Australia Awards Fellowships</w:t>
                </w:r>
                <w:r>
                  <w:rPr>
                    <w:rFonts w:ascii="Times New Roman" w:eastAsiaTheme="majorEastAsia" w:hAnsi="Times New Roman" w:cstheme="majorBidi"/>
                    <w:bCs/>
                    <w:color w:val="FFFFFF" w:themeColor="background1"/>
                    <w:spacing w:val="-6"/>
                    <w:sz w:val="96"/>
                    <w:szCs w:val="96"/>
                  </w:rPr>
                  <w:t xml:space="preserve"> (Health Security)</w:t>
                </w:r>
              </w:p>
              <w:p w:rsidR="00E23F6D" w:rsidRPr="00E23F6D" w:rsidRDefault="00E23F6D" w:rsidP="00E23F6D">
                <w:pPr>
                  <w:rPr>
                    <w:rFonts w:ascii="Times New Roman" w:eastAsiaTheme="majorEastAsia" w:hAnsi="Times New Roman" w:cstheme="majorBidi"/>
                    <w:bCs/>
                    <w:color w:val="3CB6CE" w:themeColor="background2"/>
                    <w:spacing w:val="-6"/>
                    <w:sz w:val="72"/>
                    <w:szCs w:val="72"/>
                  </w:rPr>
                </w:pPr>
                <w:r>
                  <w:rPr>
                    <w:rFonts w:ascii="Times New Roman" w:eastAsiaTheme="majorEastAsia" w:hAnsi="Times New Roman" w:cstheme="majorBidi"/>
                    <w:bCs/>
                    <w:color w:val="29CBFF" w:themeColor="accent1" w:themeTint="99"/>
                    <w:spacing w:val="-6"/>
                    <w:sz w:val="72"/>
                    <w:szCs w:val="72"/>
                  </w:rPr>
                  <w:t>Guidelines</w:t>
                </w:r>
              </w:p>
            </w:tc>
          </w:tr>
        </w:tbl>
        <w:p w:rsidR="007B3D79" w:rsidRPr="0066610B" w:rsidRDefault="007E01B8" w:rsidP="003B32D7">
          <w:pPr>
            <w:pStyle w:val="BodyCopy"/>
          </w:pPr>
          <w:r>
            <w:rPr>
              <w:noProof/>
              <w:lang w:eastAsia="en-AU"/>
            </w:rPr>
            <w:drawing>
              <wp:anchor distT="0" distB="0" distL="114300" distR="114300" simplePos="0" relativeHeight="251657215" behindDoc="1" locked="0" layoutInCell="1" allowOverlap="1" wp14:anchorId="5F6D3D11" wp14:editId="7CCC90BC">
                <wp:simplePos x="0" y="0"/>
                <wp:positionH relativeFrom="page">
                  <wp:posOffset>0</wp:posOffset>
                </wp:positionH>
                <wp:positionV relativeFrom="page">
                  <wp:posOffset>653</wp:posOffset>
                </wp:positionV>
                <wp:extent cx="7560000" cy="10690693"/>
                <wp:effectExtent l="0" t="0" r="3175"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ustralia Awards Covers 02b.jpg"/>
                        <pic:cNvPicPr/>
                      </pic:nvPicPr>
                      <pic:blipFill>
                        <a:blip r:embed="rId11">
                          <a:extLst>
                            <a:ext uri="{28A0092B-C50C-407E-A947-70E740481C1C}">
                              <a14:useLocalDpi xmlns:a14="http://schemas.microsoft.com/office/drawing/2010/main" val="0"/>
                            </a:ext>
                          </a:extLst>
                        </a:blip>
                        <a:stretch>
                          <a:fillRect/>
                        </a:stretch>
                      </pic:blipFill>
                      <pic:spPr>
                        <a:xfrm>
                          <a:off x="0" y="0"/>
                          <a:ext cx="7560000" cy="10690693"/>
                        </a:xfrm>
                        <a:prstGeom prst="rect">
                          <a:avLst/>
                        </a:prstGeom>
                      </pic:spPr>
                    </pic:pic>
                  </a:graphicData>
                </a:graphic>
                <wp14:sizeRelH relativeFrom="margin">
                  <wp14:pctWidth>0</wp14:pctWidth>
                </wp14:sizeRelH>
                <wp14:sizeRelV relativeFrom="margin">
                  <wp14:pctHeight>0</wp14:pctHeight>
                </wp14:sizeRelV>
              </wp:anchor>
            </w:drawing>
          </w:r>
        </w:p>
      </w:sdtContent>
    </w:sdt>
    <w:sdt>
      <w:sdtPr>
        <w:rPr>
          <w:rFonts w:asciiTheme="minorHAnsi" w:eastAsiaTheme="minorHAnsi" w:hAnsiTheme="minorHAnsi" w:cs="Times New Roman"/>
          <w:bCs w:val="0"/>
          <w:color w:val="auto"/>
          <w:spacing w:val="0"/>
          <w:sz w:val="20"/>
          <w:szCs w:val="20"/>
        </w:rPr>
        <w:id w:val="780232818"/>
        <w:docPartObj>
          <w:docPartGallery w:val="Table of Contents"/>
          <w:docPartUnique/>
        </w:docPartObj>
      </w:sdtPr>
      <w:sdtEndPr>
        <w:rPr>
          <w:b/>
          <w:noProof/>
        </w:rPr>
      </w:sdtEndPr>
      <w:sdtContent>
        <w:p w:rsidR="007E01B8" w:rsidRDefault="007E01B8" w:rsidP="00897620">
          <w:pPr>
            <w:pStyle w:val="TOCHeading"/>
            <w:numPr>
              <w:ilvl w:val="0"/>
              <w:numId w:val="0"/>
            </w:numPr>
          </w:pPr>
          <w:r>
            <w:t>Contents</w:t>
          </w:r>
        </w:p>
        <w:p w:rsidR="009B5A85" w:rsidRDefault="007E01B8">
          <w:pPr>
            <w:pStyle w:val="TOC1"/>
            <w:tabs>
              <w:tab w:val="right" w:leader="dot" w:pos="8820"/>
            </w:tabs>
            <w:rPr>
              <w:rFonts w:eastAsiaTheme="minorEastAsia" w:cstheme="minorBidi"/>
              <w:noProof/>
              <w:sz w:val="22"/>
              <w:szCs w:val="22"/>
              <w:lang w:eastAsia="en-AU"/>
            </w:rPr>
          </w:pPr>
          <w:r>
            <w:rPr>
              <w:rFonts w:cstheme="minorHAnsi"/>
            </w:rPr>
            <w:fldChar w:fldCharType="begin"/>
          </w:r>
          <w:r w:rsidRPr="00FD0304">
            <w:rPr>
              <w:rFonts w:cstheme="minorHAnsi"/>
            </w:rPr>
            <w:instrText xml:space="preserve"> TOC \o "1-3" \h \z \u </w:instrText>
          </w:r>
          <w:r>
            <w:rPr>
              <w:rFonts w:cstheme="minorHAnsi"/>
            </w:rPr>
            <w:fldChar w:fldCharType="separate"/>
          </w:r>
          <w:hyperlink w:anchor="_Toc496014455" w:history="1">
            <w:r w:rsidR="009B5A85" w:rsidRPr="00384C4A">
              <w:rPr>
                <w:rStyle w:val="Hyperlink"/>
                <w:noProof/>
                <w:lang w:eastAsia="en-AU"/>
              </w:rPr>
              <w:t>Eligibility Criteria and Requirements for</w:t>
            </w:r>
            <w:r w:rsidR="009B5A85" w:rsidRPr="00384C4A">
              <w:rPr>
                <w:rStyle w:val="Hyperlink"/>
                <w:noProof/>
              </w:rPr>
              <w:t xml:space="preserve"> </w:t>
            </w:r>
            <w:r w:rsidR="009B5A85" w:rsidRPr="00384C4A">
              <w:rPr>
                <w:rStyle w:val="Hyperlink"/>
                <w:noProof/>
                <w:lang w:eastAsia="en-AU"/>
              </w:rPr>
              <w:t>Australia Awards Fellowships (Health Security)</w:t>
            </w:r>
            <w:r w:rsidR="009B5A85">
              <w:rPr>
                <w:noProof/>
                <w:webHidden/>
              </w:rPr>
              <w:tab/>
            </w:r>
            <w:r w:rsidR="009B5A85">
              <w:rPr>
                <w:noProof/>
                <w:webHidden/>
              </w:rPr>
              <w:fldChar w:fldCharType="begin"/>
            </w:r>
            <w:r w:rsidR="009B5A85">
              <w:rPr>
                <w:noProof/>
                <w:webHidden/>
              </w:rPr>
              <w:instrText xml:space="preserve"> PAGEREF _Toc496014455 \h </w:instrText>
            </w:r>
            <w:r w:rsidR="009B5A85">
              <w:rPr>
                <w:noProof/>
                <w:webHidden/>
              </w:rPr>
            </w:r>
            <w:r w:rsidR="009B5A85">
              <w:rPr>
                <w:noProof/>
                <w:webHidden/>
              </w:rPr>
              <w:fldChar w:fldCharType="separate"/>
            </w:r>
            <w:r w:rsidR="009D2152">
              <w:rPr>
                <w:noProof/>
                <w:webHidden/>
              </w:rPr>
              <w:t>4</w:t>
            </w:r>
            <w:r w:rsidR="009B5A85">
              <w:rPr>
                <w:noProof/>
                <w:webHidden/>
              </w:rPr>
              <w:fldChar w:fldCharType="end"/>
            </w:r>
          </w:hyperlink>
        </w:p>
        <w:p w:rsidR="009B5A85" w:rsidRPr="009B5A85" w:rsidRDefault="00524FB1">
          <w:pPr>
            <w:pStyle w:val="TOC1"/>
            <w:tabs>
              <w:tab w:val="right" w:leader="dot" w:pos="8820"/>
            </w:tabs>
            <w:rPr>
              <w:rFonts w:eastAsiaTheme="minorEastAsia" w:cstheme="minorHAnsi"/>
              <w:noProof/>
              <w:sz w:val="22"/>
              <w:szCs w:val="22"/>
              <w:lang w:eastAsia="en-AU"/>
            </w:rPr>
          </w:pPr>
          <w:hyperlink w:anchor="_Toc496014456" w:history="1">
            <w:r w:rsidR="009B5A85" w:rsidRPr="009B5A85">
              <w:rPr>
                <w:rStyle w:val="Hyperlink"/>
                <w:rFonts w:cstheme="minorHAnsi"/>
                <w:noProof/>
              </w:rPr>
              <w:t>Definitions</w:t>
            </w:r>
            <w:r w:rsidR="009B5A85" w:rsidRPr="009B5A85">
              <w:rPr>
                <w:rFonts w:cstheme="minorHAnsi"/>
                <w:noProof/>
                <w:webHidden/>
              </w:rPr>
              <w:tab/>
            </w:r>
            <w:r w:rsidR="009B5A85" w:rsidRPr="009B5A85">
              <w:rPr>
                <w:rFonts w:cstheme="minorHAnsi"/>
                <w:noProof/>
                <w:webHidden/>
              </w:rPr>
              <w:fldChar w:fldCharType="begin"/>
            </w:r>
            <w:r w:rsidR="009B5A85" w:rsidRPr="009B5A85">
              <w:rPr>
                <w:rFonts w:cstheme="minorHAnsi"/>
                <w:noProof/>
                <w:webHidden/>
              </w:rPr>
              <w:instrText xml:space="preserve"> PAGEREF _Toc496014456 \h </w:instrText>
            </w:r>
            <w:r w:rsidR="009B5A85" w:rsidRPr="009B5A85">
              <w:rPr>
                <w:rFonts w:cstheme="minorHAnsi"/>
                <w:noProof/>
                <w:webHidden/>
              </w:rPr>
            </w:r>
            <w:r w:rsidR="009B5A85" w:rsidRPr="009B5A85">
              <w:rPr>
                <w:rFonts w:cstheme="minorHAnsi"/>
                <w:noProof/>
                <w:webHidden/>
              </w:rPr>
              <w:fldChar w:fldCharType="separate"/>
            </w:r>
            <w:r w:rsidR="009D2152">
              <w:rPr>
                <w:rFonts w:cstheme="minorHAnsi"/>
                <w:noProof/>
                <w:webHidden/>
              </w:rPr>
              <w:t>7</w:t>
            </w:r>
            <w:r w:rsidR="009B5A85" w:rsidRPr="009B5A85">
              <w:rPr>
                <w:rFonts w:cstheme="minorHAnsi"/>
                <w:noProof/>
                <w:webHidden/>
              </w:rPr>
              <w:fldChar w:fldCharType="end"/>
            </w:r>
          </w:hyperlink>
        </w:p>
        <w:p w:rsidR="009B5A85" w:rsidRPr="009B5A85" w:rsidRDefault="00524FB1">
          <w:pPr>
            <w:pStyle w:val="TOC1"/>
            <w:tabs>
              <w:tab w:val="right" w:leader="dot" w:pos="8820"/>
            </w:tabs>
            <w:rPr>
              <w:rFonts w:eastAsiaTheme="minorEastAsia" w:cstheme="minorHAnsi"/>
              <w:noProof/>
              <w:sz w:val="22"/>
              <w:szCs w:val="22"/>
              <w:lang w:eastAsia="en-AU"/>
            </w:rPr>
          </w:pPr>
          <w:hyperlink w:anchor="_Toc496014457" w:history="1">
            <w:r w:rsidR="009B5A85" w:rsidRPr="009B5A85">
              <w:rPr>
                <w:rStyle w:val="Hyperlink"/>
                <w:rFonts w:cstheme="minorHAnsi"/>
                <w:noProof/>
              </w:rPr>
              <w:t>Abbreviations and Acronyms</w:t>
            </w:r>
            <w:r w:rsidR="009B5A85" w:rsidRPr="009B5A85">
              <w:rPr>
                <w:rFonts w:cstheme="minorHAnsi"/>
                <w:noProof/>
                <w:webHidden/>
              </w:rPr>
              <w:tab/>
            </w:r>
            <w:r w:rsidR="009B5A85" w:rsidRPr="009B5A85">
              <w:rPr>
                <w:rFonts w:cstheme="minorHAnsi"/>
                <w:noProof/>
                <w:webHidden/>
              </w:rPr>
              <w:fldChar w:fldCharType="begin"/>
            </w:r>
            <w:r w:rsidR="009B5A85" w:rsidRPr="009B5A85">
              <w:rPr>
                <w:rFonts w:cstheme="minorHAnsi"/>
                <w:noProof/>
                <w:webHidden/>
              </w:rPr>
              <w:instrText xml:space="preserve"> PAGEREF _Toc496014457 \h </w:instrText>
            </w:r>
            <w:r w:rsidR="009B5A85" w:rsidRPr="009B5A85">
              <w:rPr>
                <w:rFonts w:cstheme="minorHAnsi"/>
                <w:noProof/>
                <w:webHidden/>
              </w:rPr>
            </w:r>
            <w:r w:rsidR="009B5A85" w:rsidRPr="009B5A85">
              <w:rPr>
                <w:rFonts w:cstheme="minorHAnsi"/>
                <w:noProof/>
                <w:webHidden/>
              </w:rPr>
              <w:fldChar w:fldCharType="separate"/>
            </w:r>
            <w:r w:rsidR="009D2152">
              <w:rPr>
                <w:rFonts w:cstheme="minorHAnsi"/>
                <w:noProof/>
                <w:webHidden/>
              </w:rPr>
              <w:t>8</w:t>
            </w:r>
            <w:r w:rsidR="009B5A85" w:rsidRPr="009B5A85">
              <w:rPr>
                <w:rFonts w:cstheme="minorHAnsi"/>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458" w:history="1">
            <w:r w:rsidR="009B5A85" w:rsidRPr="00384C4A">
              <w:rPr>
                <w:rStyle w:val="Hyperlink"/>
                <w:rFonts w:ascii="Times New Roman" w:hAnsi="Times New Roman"/>
                <w:noProof/>
              </w:rPr>
              <w:t>1</w:t>
            </w:r>
            <w:r w:rsidR="009B5A85">
              <w:rPr>
                <w:rFonts w:eastAsiaTheme="minorEastAsia" w:cstheme="minorBidi"/>
                <w:noProof/>
                <w:sz w:val="22"/>
                <w:szCs w:val="22"/>
                <w:lang w:eastAsia="en-AU"/>
              </w:rPr>
              <w:tab/>
            </w:r>
            <w:r w:rsidR="009B5A85" w:rsidRPr="00384C4A">
              <w:rPr>
                <w:rStyle w:val="Hyperlink"/>
                <w:noProof/>
              </w:rPr>
              <w:t>Australia Awards</w:t>
            </w:r>
            <w:r w:rsidR="009B5A85">
              <w:rPr>
                <w:noProof/>
                <w:webHidden/>
              </w:rPr>
              <w:tab/>
            </w:r>
            <w:r w:rsidR="009B5A85">
              <w:rPr>
                <w:noProof/>
                <w:webHidden/>
              </w:rPr>
              <w:fldChar w:fldCharType="begin"/>
            </w:r>
            <w:r w:rsidR="009B5A85">
              <w:rPr>
                <w:noProof/>
                <w:webHidden/>
              </w:rPr>
              <w:instrText xml:space="preserve"> PAGEREF _Toc496014458 \h </w:instrText>
            </w:r>
            <w:r w:rsidR="009B5A85">
              <w:rPr>
                <w:noProof/>
                <w:webHidden/>
              </w:rPr>
            </w:r>
            <w:r w:rsidR="009B5A85">
              <w:rPr>
                <w:noProof/>
                <w:webHidden/>
              </w:rPr>
              <w:fldChar w:fldCharType="separate"/>
            </w:r>
            <w:r w:rsidR="009D2152">
              <w:rPr>
                <w:noProof/>
                <w:webHidden/>
              </w:rPr>
              <w:t>10</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59" w:history="1">
            <w:r w:rsidR="009B5A85" w:rsidRPr="00384C4A">
              <w:rPr>
                <w:rStyle w:val="Hyperlink"/>
                <w:noProof/>
              </w:rPr>
              <w:t>1.1</w:t>
            </w:r>
            <w:r w:rsidR="009B5A85">
              <w:rPr>
                <w:rFonts w:eastAsiaTheme="minorEastAsia" w:cstheme="minorBidi"/>
                <w:noProof/>
                <w:sz w:val="22"/>
                <w:szCs w:val="22"/>
                <w:lang w:eastAsia="en-AU"/>
              </w:rPr>
              <w:tab/>
            </w:r>
            <w:r w:rsidR="009B5A85" w:rsidRPr="00384C4A">
              <w:rPr>
                <w:rStyle w:val="Hyperlink"/>
                <w:noProof/>
              </w:rPr>
              <w:t>Australia Awards Fellowships (Health Security)</w:t>
            </w:r>
            <w:r w:rsidR="009B5A85">
              <w:rPr>
                <w:noProof/>
                <w:webHidden/>
              </w:rPr>
              <w:tab/>
            </w:r>
            <w:r w:rsidR="009B5A85">
              <w:rPr>
                <w:noProof/>
                <w:webHidden/>
              </w:rPr>
              <w:fldChar w:fldCharType="begin"/>
            </w:r>
            <w:r w:rsidR="009B5A85">
              <w:rPr>
                <w:noProof/>
                <w:webHidden/>
              </w:rPr>
              <w:instrText xml:space="preserve"> PAGEREF _Toc496014459 \h </w:instrText>
            </w:r>
            <w:r w:rsidR="009B5A85">
              <w:rPr>
                <w:noProof/>
                <w:webHidden/>
              </w:rPr>
            </w:r>
            <w:r w:rsidR="009B5A85">
              <w:rPr>
                <w:noProof/>
                <w:webHidden/>
              </w:rPr>
              <w:fldChar w:fldCharType="separate"/>
            </w:r>
            <w:r w:rsidR="009D2152">
              <w:rPr>
                <w:noProof/>
                <w:webHidden/>
              </w:rPr>
              <w:t>10</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60" w:history="1">
            <w:r w:rsidR="009B5A85" w:rsidRPr="00384C4A">
              <w:rPr>
                <w:rStyle w:val="Hyperlink"/>
                <w:noProof/>
              </w:rPr>
              <w:t>1.2</w:t>
            </w:r>
            <w:r w:rsidR="009B5A85">
              <w:rPr>
                <w:rFonts w:eastAsiaTheme="minorEastAsia" w:cstheme="minorBidi"/>
                <w:noProof/>
                <w:sz w:val="22"/>
                <w:szCs w:val="22"/>
                <w:lang w:eastAsia="en-AU"/>
              </w:rPr>
              <w:tab/>
            </w:r>
            <w:r w:rsidR="009B5A85" w:rsidRPr="00384C4A">
              <w:rPr>
                <w:rStyle w:val="Hyperlink"/>
                <w:noProof/>
              </w:rPr>
              <w:t>Australian Aid Program</w:t>
            </w:r>
            <w:r w:rsidR="009B5A85">
              <w:rPr>
                <w:noProof/>
                <w:webHidden/>
              </w:rPr>
              <w:tab/>
            </w:r>
            <w:r w:rsidR="009B5A85">
              <w:rPr>
                <w:noProof/>
                <w:webHidden/>
              </w:rPr>
              <w:fldChar w:fldCharType="begin"/>
            </w:r>
            <w:r w:rsidR="009B5A85">
              <w:rPr>
                <w:noProof/>
                <w:webHidden/>
              </w:rPr>
              <w:instrText xml:space="preserve"> PAGEREF _Toc496014460 \h </w:instrText>
            </w:r>
            <w:r w:rsidR="009B5A85">
              <w:rPr>
                <w:noProof/>
                <w:webHidden/>
              </w:rPr>
            </w:r>
            <w:r w:rsidR="009B5A85">
              <w:rPr>
                <w:noProof/>
                <w:webHidden/>
              </w:rPr>
              <w:fldChar w:fldCharType="separate"/>
            </w:r>
            <w:r w:rsidR="009D2152">
              <w:rPr>
                <w:noProof/>
                <w:webHidden/>
              </w:rPr>
              <w:t>11</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61" w:history="1">
            <w:r w:rsidR="009B5A85" w:rsidRPr="00384C4A">
              <w:rPr>
                <w:rStyle w:val="Hyperlink"/>
                <w:noProof/>
              </w:rPr>
              <w:t>1.3</w:t>
            </w:r>
            <w:r w:rsidR="009B5A85">
              <w:rPr>
                <w:rFonts w:eastAsiaTheme="minorEastAsia" w:cstheme="minorBidi"/>
                <w:noProof/>
                <w:sz w:val="22"/>
                <w:szCs w:val="22"/>
                <w:lang w:eastAsia="en-AU"/>
              </w:rPr>
              <w:tab/>
            </w:r>
            <w:r w:rsidR="009B5A85" w:rsidRPr="00384C4A">
              <w:rPr>
                <w:rStyle w:val="Hyperlink"/>
                <w:noProof/>
              </w:rPr>
              <w:t>Key documents</w:t>
            </w:r>
            <w:r w:rsidR="009B5A85">
              <w:rPr>
                <w:noProof/>
                <w:webHidden/>
              </w:rPr>
              <w:tab/>
            </w:r>
            <w:r w:rsidR="009B5A85">
              <w:rPr>
                <w:noProof/>
                <w:webHidden/>
              </w:rPr>
              <w:fldChar w:fldCharType="begin"/>
            </w:r>
            <w:r w:rsidR="009B5A85">
              <w:rPr>
                <w:noProof/>
                <w:webHidden/>
              </w:rPr>
              <w:instrText xml:space="preserve"> PAGEREF _Toc496014461 \h </w:instrText>
            </w:r>
            <w:r w:rsidR="009B5A85">
              <w:rPr>
                <w:noProof/>
                <w:webHidden/>
              </w:rPr>
            </w:r>
            <w:r w:rsidR="009B5A85">
              <w:rPr>
                <w:noProof/>
                <w:webHidden/>
              </w:rPr>
              <w:fldChar w:fldCharType="separate"/>
            </w:r>
            <w:r w:rsidR="009D2152">
              <w:rPr>
                <w:noProof/>
                <w:webHidden/>
              </w:rPr>
              <w:t>11</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462" w:history="1">
            <w:r w:rsidR="009B5A85" w:rsidRPr="00384C4A">
              <w:rPr>
                <w:rStyle w:val="Hyperlink"/>
                <w:rFonts w:ascii="Times New Roman" w:hAnsi="Times New Roman"/>
                <w:noProof/>
              </w:rPr>
              <w:t>2</w:t>
            </w:r>
            <w:r w:rsidR="009B5A85">
              <w:rPr>
                <w:rFonts w:eastAsiaTheme="minorEastAsia" w:cstheme="minorBidi"/>
                <w:noProof/>
                <w:sz w:val="22"/>
                <w:szCs w:val="22"/>
                <w:lang w:eastAsia="en-AU"/>
              </w:rPr>
              <w:tab/>
            </w:r>
            <w:r w:rsidR="009B5A85" w:rsidRPr="00384C4A">
              <w:rPr>
                <w:rStyle w:val="Hyperlink"/>
                <w:noProof/>
              </w:rPr>
              <w:t>Eligibility for a Australia Awards Fellowships (Health Security)</w:t>
            </w:r>
            <w:r w:rsidR="009B5A85">
              <w:rPr>
                <w:noProof/>
                <w:webHidden/>
              </w:rPr>
              <w:tab/>
            </w:r>
            <w:r w:rsidR="009B5A85">
              <w:rPr>
                <w:noProof/>
                <w:webHidden/>
              </w:rPr>
              <w:fldChar w:fldCharType="begin"/>
            </w:r>
            <w:r w:rsidR="009B5A85">
              <w:rPr>
                <w:noProof/>
                <w:webHidden/>
              </w:rPr>
              <w:instrText xml:space="preserve"> PAGEREF _Toc496014462 \h </w:instrText>
            </w:r>
            <w:r w:rsidR="009B5A85">
              <w:rPr>
                <w:noProof/>
                <w:webHidden/>
              </w:rPr>
            </w:r>
            <w:r w:rsidR="009B5A85">
              <w:rPr>
                <w:noProof/>
                <w:webHidden/>
              </w:rPr>
              <w:fldChar w:fldCharType="separate"/>
            </w:r>
            <w:r w:rsidR="009D2152">
              <w:rPr>
                <w:noProof/>
                <w:webHidden/>
              </w:rPr>
              <w:t>12</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63" w:history="1">
            <w:r w:rsidR="009B5A85" w:rsidRPr="00384C4A">
              <w:rPr>
                <w:rStyle w:val="Hyperlink"/>
                <w:noProof/>
                <w14:scene3d>
                  <w14:camera w14:prst="orthographicFront"/>
                  <w14:lightRig w14:rig="threePt" w14:dir="t">
                    <w14:rot w14:lat="0" w14:lon="0" w14:rev="0"/>
                  </w14:lightRig>
                </w14:scene3d>
              </w:rPr>
              <w:t>2.1</w:t>
            </w:r>
            <w:r w:rsidR="009B5A85">
              <w:rPr>
                <w:rFonts w:eastAsiaTheme="minorEastAsia" w:cstheme="minorBidi"/>
                <w:noProof/>
                <w:sz w:val="22"/>
                <w:szCs w:val="22"/>
                <w:lang w:eastAsia="en-AU"/>
              </w:rPr>
              <w:tab/>
            </w:r>
            <w:r w:rsidR="009B5A85" w:rsidRPr="00384C4A">
              <w:rPr>
                <w:rStyle w:val="Hyperlink"/>
                <w:noProof/>
              </w:rPr>
              <w:t>Eligibility of applicants</w:t>
            </w:r>
            <w:r w:rsidR="009B5A85">
              <w:rPr>
                <w:noProof/>
                <w:webHidden/>
              </w:rPr>
              <w:tab/>
            </w:r>
            <w:r w:rsidR="009B5A85">
              <w:rPr>
                <w:noProof/>
                <w:webHidden/>
              </w:rPr>
              <w:fldChar w:fldCharType="begin"/>
            </w:r>
            <w:r w:rsidR="009B5A85">
              <w:rPr>
                <w:noProof/>
                <w:webHidden/>
              </w:rPr>
              <w:instrText xml:space="preserve"> PAGEREF _Toc496014463 \h </w:instrText>
            </w:r>
            <w:r w:rsidR="009B5A85">
              <w:rPr>
                <w:noProof/>
                <w:webHidden/>
              </w:rPr>
            </w:r>
            <w:r w:rsidR="009B5A85">
              <w:rPr>
                <w:noProof/>
                <w:webHidden/>
              </w:rPr>
              <w:fldChar w:fldCharType="separate"/>
            </w:r>
            <w:r w:rsidR="009D2152">
              <w:rPr>
                <w:noProof/>
                <w:webHidden/>
              </w:rPr>
              <w:t>12</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64" w:history="1">
            <w:r w:rsidR="009B5A85" w:rsidRPr="00384C4A">
              <w:rPr>
                <w:rStyle w:val="Hyperlink"/>
                <w:noProof/>
                <w14:scene3d>
                  <w14:camera w14:prst="orthographicFront"/>
                  <w14:lightRig w14:rig="threePt" w14:dir="t">
                    <w14:rot w14:lat="0" w14:lon="0" w14:rev="0"/>
                  </w14:lightRig>
                </w14:scene3d>
              </w:rPr>
              <w:t>2.2</w:t>
            </w:r>
            <w:r w:rsidR="009B5A85">
              <w:rPr>
                <w:rFonts w:eastAsiaTheme="minorEastAsia" w:cstheme="minorBidi"/>
                <w:noProof/>
                <w:sz w:val="22"/>
                <w:szCs w:val="22"/>
                <w:lang w:eastAsia="en-AU"/>
              </w:rPr>
              <w:tab/>
            </w:r>
            <w:r w:rsidR="009B5A85" w:rsidRPr="00384C4A">
              <w:rPr>
                <w:rStyle w:val="Hyperlink"/>
                <w:noProof/>
              </w:rPr>
              <w:t>Eligibility</w:t>
            </w:r>
            <w:r w:rsidR="009B5A85">
              <w:rPr>
                <w:noProof/>
                <w:webHidden/>
              </w:rPr>
              <w:tab/>
            </w:r>
            <w:r w:rsidR="009B5A85">
              <w:rPr>
                <w:noProof/>
                <w:webHidden/>
              </w:rPr>
              <w:fldChar w:fldCharType="begin"/>
            </w:r>
            <w:r w:rsidR="009B5A85">
              <w:rPr>
                <w:noProof/>
                <w:webHidden/>
              </w:rPr>
              <w:instrText xml:space="preserve"> PAGEREF _Toc496014464 \h </w:instrText>
            </w:r>
            <w:r w:rsidR="009B5A85">
              <w:rPr>
                <w:noProof/>
                <w:webHidden/>
              </w:rPr>
            </w:r>
            <w:r w:rsidR="009B5A85">
              <w:rPr>
                <w:noProof/>
                <w:webHidden/>
              </w:rPr>
              <w:fldChar w:fldCharType="separate"/>
            </w:r>
            <w:r w:rsidR="009D2152">
              <w:rPr>
                <w:noProof/>
                <w:webHidden/>
              </w:rPr>
              <w:t>12</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465" w:history="1">
            <w:r w:rsidR="009B5A85" w:rsidRPr="00384C4A">
              <w:rPr>
                <w:rStyle w:val="Hyperlink"/>
                <w:rFonts w:ascii="Times New Roman" w:hAnsi="Times New Roman"/>
                <w:noProof/>
              </w:rPr>
              <w:t>3</w:t>
            </w:r>
            <w:r w:rsidR="009B5A85">
              <w:rPr>
                <w:rFonts w:eastAsiaTheme="minorEastAsia" w:cstheme="minorBidi"/>
                <w:noProof/>
                <w:sz w:val="22"/>
                <w:szCs w:val="22"/>
                <w:lang w:eastAsia="en-AU"/>
              </w:rPr>
              <w:tab/>
            </w:r>
            <w:r w:rsidR="009B5A85" w:rsidRPr="00384C4A">
              <w:rPr>
                <w:rStyle w:val="Hyperlink"/>
                <w:noProof/>
              </w:rPr>
              <w:t>Application Process</w:t>
            </w:r>
            <w:r w:rsidR="009B5A85">
              <w:rPr>
                <w:noProof/>
                <w:webHidden/>
              </w:rPr>
              <w:tab/>
            </w:r>
            <w:r w:rsidR="009B5A85">
              <w:rPr>
                <w:noProof/>
                <w:webHidden/>
              </w:rPr>
              <w:fldChar w:fldCharType="begin"/>
            </w:r>
            <w:r w:rsidR="009B5A85">
              <w:rPr>
                <w:noProof/>
                <w:webHidden/>
              </w:rPr>
              <w:instrText xml:space="preserve"> PAGEREF _Toc496014465 \h </w:instrText>
            </w:r>
            <w:r w:rsidR="009B5A85">
              <w:rPr>
                <w:noProof/>
                <w:webHidden/>
              </w:rPr>
            </w:r>
            <w:r w:rsidR="009B5A85">
              <w:rPr>
                <w:noProof/>
                <w:webHidden/>
              </w:rPr>
              <w:fldChar w:fldCharType="separate"/>
            </w:r>
            <w:r w:rsidR="009D2152">
              <w:rPr>
                <w:noProof/>
                <w:webHidden/>
              </w:rPr>
              <w:t>14</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66" w:history="1">
            <w:r w:rsidR="009B5A85" w:rsidRPr="00384C4A">
              <w:rPr>
                <w:rStyle w:val="Hyperlink"/>
                <w:noProof/>
                <w14:scene3d>
                  <w14:camera w14:prst="orthographicFront"/>
                  <w14:lightRig w14:rig="threePt" w14:dir="t">
                    <w14:rot w14:lat="0" w14:lon="0" w14:rev="0"/>
                  </w14:lightRig>
                </w14:scene3d>
              </w:rPr>
              <w:t>3.1</w:t>
            </w:r>
            <w:r w:rsidR="009B5A85">
              <w:rPr>
                <w:rFonts w:eastAsiaTheme="minorEastAsia" w:cstheme="minorBidi"/>
                <w:noProof/>
                <w:sz w:val="22"/>
                <w:szCs w:val="22"/>
                <w:lang w:eastAsia="en-AU"/>
              </w:rPr>
              <w:tab/>
            </w:r>
            <w:r w:rsidR="009B5A85" w:rsidRPr="00384C4A">
              <w:rPr>
                <w:rStyle w:val="Hyperlink"/>
                <w:noProof/>
              </w:rPr>
              <w:t>Australia Awards Fellowships (Health Security) Duration</w:t>
            </w:r>
            <w:r w:rsidR="009B5A85">
              <w:rPr>
                <w:noProof/>
                <w:webHidden/>
              </w:rPr>
              <w:tab/>
            </w:r>
            <w:r w:rsidR="009B5A85">
              <w:rPr>
                <w:noProof/>
                <w:webHidden/>
              </w:rPr>
              <w:fldChar w:fldCharType="begin"/>
            </w:r>
            <w:r w:rsidR="009B5A85">
              <w:rPr>
                <w:noProof/>
                <w:webHidden/>
              </w:rPr>
              <w:instrText xml:space="preserve"> PAGEREF _Toc496014466 \h </w:instrText>
            </w:r>
            <w:r w:rsidR="009B5A85">
              <w:rPr>
                <w:noProof/>
                <w:webHidden/>
              </w:rPr>
            </w:r>
            <w:r w:rsidR="009B5A85">
              <w:rPr>
                <w:noProof/>
                <w:webHidden/>
              </w:rPr>
              <w:fldChar w:fldCharType="separate"/>
            </w:r>
            <w:r w:rsidR="009D2152">
              <w:rPr>
                <w:noProof/>
                <w:webHidden/>
              </w:rPr>
              <w:t>14</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467" w:history="1">
            <w:r w:rsidR="009B5A85" w:rsidRPr="00384C4A">
              <w:rPr>
                <w:rStyle w:val="Hyperlink"/>
                <w:rFonts w:ascii="Times New Roman" w:hAnsi="Times New Roman"/>
                <w:noProof/>
              </w:rPr>
              <w:t>4</w:t>
            </w:r>
            <w:r w:rsidR="009B5A85">
              <w:rPr>
                <w:rFonts w:eastAsiaTheme="minorEastAsia" w:cstheme="minorBidi"/>
                <w:noProof/>
                <w:sz w:val="22"/>
                <w:szCs w:val="22"/>
                <w:lang w:eastAsia="en-AU"/>
              </w:rPr>
              <w:tab/>
            </w:r>
            <w:r w:rsidR="009B5A85" w:rsidRPr="00384C4A">
              <w:rPr>
                <w:rStyle w:val="Hyperlink"/>
                <w:noProof/>
              </w:rPr>
              <w:t>Submitting a Fellowship application</w:t>
            </w:r>
            <w:r w:rsidR="009B5A85">
              <w:rPr>
                <w:noProof/>
                <w:webHidden/>
              </w:rPr>
              <w:tab/>
            </w:r>
            <w:r w:rsidR="009B5A85">
              <w:rPr>
                <w:noProof/>
                <w:webHidden/>
              </w:rPr>
              <w:fldChar w:fldCharType="begin"/>
            </w:r>
            <w:r w:rsidR="009B5A85">
              <w:rPr>
                <w:noProof/>
                <w:webHidden/>
              </w:rPr>
              <w:instrText xml:space="preserve"> PAGEREF _Toc496014467 \h </w:instrText>
            </w:r>
            <w:r w:rsidR="009B5A85">
              <w:rPr>
                <w:noProof/>
                <w:webHidden/>
              </w:rPr>
            </w:r>
            <w:r w:rsidR="009B5A85">
              <w:rPr>
                <w:noProof/>
                <w:webHidden/>
              </w:rPr>
              <w:fldChar w:fldCharType="separate"/>
            </w:r>
            <w:r w:rsidR="009D2152">
              <w:rPr>
                <w:noProof/>
                <w:webHidden/>
              </w:rPr>
              <w:t>15</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68" w:history="1">
            <w:r w:rsidR="009B5A85" w:rsidRPr="00384C4A">
              <w:rPr>
                <w:rStyle w:val="Hyperlink"/>
                <w:noProof/>
                <w14:scene3d>
                  <w14:camera w14:prst="orthographicFront"/>
                  <w14:lightRig w14:rig="threePt" w14:dir="t">
                    <w14:rot w14:lat="0" w14:lon="0" w14:rev="0"/>
                  </w14:lightRig>
                </w14:scene3d>
              </w:rPr>
              <w:t>4.1</w:t>
            </w:r>
            <w:r w:rsidR="009B5A85">
              <w:rPr>
                <w:rFonts w:eastAsiaTheme="minorEastAsia" w:cstheme="minorBidi"/>
                <w:noProof/>
                <w:sz w:val="22"/>
                <w:szCs w:val="22"/>
                <w:lang w:eastAsia="en-AU"/>
              </w:rPr>
              <w:tab/>
            </w:r>
            <w:r w:rsidR="009B5A85" w:rsidRPr="00384C4A">
              <w:rPr>
                <w:rStyle w:val="Hyperlink"/>
                <w:noProof/>
              </w:rPr>
              <w:t>Application form</w:t>
            </w:r>
            <w:r w:rsidR="009B5A85">
              <w:rPr>
                <w:noProof/>
                <w:webHidden/>
              </w:rPr>
              <w:tab/>
            </w:r>
            <w:r w:rsidR="009B5A85">
              <w:rPr>
                <w:noProof/>
                <w:webHidden/>
              </w:rPr>
              <w:fldChar w:fldCharType="begin"/>
            </w:r>
            <w:r w:rsidR="009B5A85">
              <w:rPr>
                <w:noProof/>
                <w:webHidden/>
              </w:rPr>
              <w:instrText xml:space="preserve"> PAGEREF _Toc496014468 \h </w:instrText>
            </w:r>
            <w:r w:rsidR="009B5A85">
              <w:rPr>
                <w:noProof/>
                <w:webHidden/>
              </w:rPr>
            </w:r>
            <w:r w:rsidR="009B5A85">
              <w:rPr>
                <w:noProof/>
                <w:webHidden/>
              </w:rPr>
              <w:fldChar w:fldCharType="separate"/>
            </w:r>
            <w:r w:rsidR="009D2152">
              <w:rPr>
                <w:noProof/>
                <w:webHidden/>
              </w:rPr>
              <w:t>15</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69" w:history="1">
            <w:r w:rsidR="009B5A85" w:rsidRPr="00384C4A">
              <w:rPr>
                <w:rStyle w:val="Hyperlink"/>
                <w:noProof/>
              </w:rPr>
              <w:t>4.1.1</w:t>
            </w:r>
            <w:r w:rsidR="009B5A85">
              <w:rPr>
                <w:rFonts w:eastAsiaTheme="minorEastAsia" w:cstheme="minorBidi"/>
                <w:noProof/>
                <w:sz w:val="22"/>
                <w:szCs w:val="22"/>
                <w:lang w:eastAsia="en-AU"/>
              </w:rPr>
              <w:tab/>
            </w:r>
            <w:r w:rsidR="009B5A85" w:rsidRPr="00384C4A">
              <w:rPr>
                <w:rStyle w:val="Hyperlink"/>
                <w:noProof/>
              </w:rPr>
              <w:t>Overseas Counterpart Organisation(s)</w:t>
            </w:r>
            <w:r w:rsidR="009B5A85">
              <w:rPr>
                <w:noProof/>
                <w:webHidden/>
              </w:rPr>
              <w:tab/>
            </w:r>
            <w:r w:rsidR="009B5A85">
              <w:rPr>
                <w:noProof/>
                <w:webHidden/>
              </w:rPr>
              <w:fldChar w:fldCharType="begin"/>
            </w:r>
            <w:r w:rsidR="009B5A85">
              <w:rPr>
                <w:noProof/>
                <w:webHidden/>
              </w:rPr>
              <w:instrText xml:space="preserve"> PAGEREF _Toc496014469 \h </w:instrText>
            </w:r>
            <w:r w:rsidR="009B5A85">
              <w:rPr>
                <w:noProof/>
                <w:webHidden/>
              </w:rPr>
            </w:r>
            <w:r w:rsidR="009B5A85">
              <w:rPr>
                <w:noProof/>
                <w:webHidden/>
              </w:rPr>
              <w:fldChar w:fldCharType="separate"/>
            </w:r>
            <w:r w:rsidR="009D2152">
              <w:rPr>
                <w:noProof/>
                <w:webHidden/>
              </w:rPr>
              <w:t>15</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70" w:history="1">
            <w:r w:rsidR="009B5A85" w:rsidRPr="00384C4A">
              <w:rPr>
                <w:rStyle w:val="Hyperlink"/>
                <w:noProof/>
              </w:rPr>
              <w:t>4.1.2</w:t>
            </w:r>
            <w:r w:rsidR="009B5A85">
              <w:rPr>
                <w:rFonts w:eastAsiaTheme="minorEastAsia" w:cstheme="minorBidi"/>
                <w:noProof/>
                <w:sz w:val="22"/>
                <w:szCs w:val="22"/>
                <w:lang w:eastAsia="en-AU"/>
              </w:rPr>
              <w:tab/>
            </w:r>
            <w:r w:rsidR="009B5A85" w:rsidRPr="00384C4A">
              <w:rPr>
                <w:rStyle w:val="Hyperlink"/>
                <w:noProof/>
              </w:rPr>
              <w:t>Fellowship proposal</w:t>
            </w:r>
            <w:r w:rsidR="009B5A85">
              <w:rPr>
                <w:noProof/>
                <w:webHidden/>
              </w:rPr>
              <w:tab/>
            </w:r>
            <w:r w:rsidR="009B5A85">
              <w:rPr>
                <w:noProof/>
                <w:webHidden/>
              </w:rPr>
              <w:fldChar w:fldCharType="begin"/>
            </w:r>
            <w:r w:rsidR="009B5A85">
              <w:rPr>
                <w:noProof/>
                <w:webHidden/>
              </w:rPr>
              <w:instrText xml:space="preserve"> PAGEREF _Toc496014470 \h </w:instrText>
            </w:r>
            <w:r w:rsidR="009B5A85">
              <w:rPr>
                <w:noProof/>
                <w:webHidden/>
              </w:rPr>
            </w:r>
            <w:r w:rsidR="009B5A85">
              <w:rPr>
                <w:noProof/>
                <w:webHidden/>
              </w:rPr>
              <w:fldChar w:fldCharType="separate"/>
            </w:r>
            <w:r w:rsidR="009D2152">
              <w:rPr>
                <w:noProof/>
                <w:webHidden/>
              </w:rPr>
              <w:t>15</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71" w:history="1">
            <w:r w:rsidR="009B5A85" w:rsidRPr="00384C4A">
              <w:rPr>
                <w:rStyle w:val="Hyperlink"/>
                <w:noProof/>
              </w:rPr>
              <w:t>4.1.3</w:t>
            </w:r>
            <w:r w:rsidR="009B5A85">
              <w:rPr>
                <w:rFonts w:eastAsiaTheme="minorEastAsia" w:cstheme="minorBidi"/>
                <w:noProof/>
                <w:sz w:val="22"/>
                <w:szCs w:val="22"/>
                <w:lang w:eastAsia="en-AU"/>
              </w:rPr>
              <w:tab/>
            </w:r>
            <w:r w:rsidR="009B5A85" w:rsidRPr="00384C4A">
              <w:rPr>
                <w:rStyle w:val="Hyperlink"/>
                <w:noProof/>
              </w:rPr>
              <w:t>Funding Type</w:t>
            </w:r>
            <w:r w:rsidR="009B5A85">
              <w:rPr>
                <w:noProof/>
                <w:webHidden/>
              </w:rPr>
              <w:tab/>
            </w:r>
            <w:r w:rsidR="009B5A85">
              <w:rPr>
                <w:noProof/>
                <w:webHidden/>
              </w:rPr>
              <w:fldChar w:fldCharType="begin"/>
            </w:r>
            <w:r w:rsidR="009B5A85">
              <w:rPr>
                <w:noProof/>
                <w:webHidden/>
              </w:rPr>
              <w:instrText xml:space="preserve"> PAGEREF _Toc496014471 \h </w:instrText>
            </w:r>
            <w:r w:rsidR="009B5A85">
              <w:rPr>
                <w:noProof/>
                <w:webHidden/>
              </w:rPr>
            </w:r>
            <w:r w:rsidR="009B5A85">
              <w:rPr>
                <w:noProof/>
                <w:webHidden/>
              </w:rPr>
              <w:fldChar w:fldCharType="separate"/>
            </w:r>
            <w:r w:rsidR="009D2152">
              <w:rPr>
                <w:noProof/>
                <w:webHidden/>
              </w:rPr>
              <w:t>16</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72" w:history="1">
            <w:r w:rsidR="009B5A85" w:rsidRPr="00384C4A">
              <w:rPr>
                <w:rStyle w:val="Hyperlink"/>
                <w:noProof/>
              </w:rPr>
              <w:t>4.1.4</w:t>
            </w:r>
            <w:r w:rsidR="009B5A85">
              <w:rPr>
                <w:rFonts w:eastAsiaTheme="minorEastAsia" w:cstheme="minorBidi"/>
                <w:noProof/>
                <w:sz w:val="22"/>
                <w:szCs w:val="22"/>
                <w:lang w:eastAsia="en-AU"/>
              </w:rPr>
              <w:tab/>
            </w:r>
            <w:r w:rsidR="009B5A85" w:rsidRPr="00384C4A">
              <w:rPr>
                <w:rStyle w:val="Hyperlink"/>
                <w:noProof/>
              </w:rPr>
              <w:t>Australia Awards Fellowship Activities</w:t>
            </w:r>
            <w:r w:rsidR="009B5A85">
              <w:rPr>
                <w:noProof/>
                <w:webHidden/>
              </w:rPr>
              <w:tab/>
            </w:r>
            <w:r w:rsidR="009B5A85">
              <w:rPr>
                <w:noProof/>
                <w:webHidden/>
              </w:rPr>
              <w:fldChar w:fldCharType="begin"/>
            </w:r>
            <w:r w:rsidR="009B5A85">
              <w:rPr>
                <w:noProof/>
                <w:webHidden/>
              </w:rPr>
              <w:instrText xml:space="preserve"> PAGEREF _Toc496014472 \h </w:instrText>
            </w:r>
            <w:r w:rsidR="009B5A85">
              <w:rPr>
                <w:noProof/>
                <w:webHidden/>
              </w:rPr>
            </w:r>
            <w:r w:rsidR="009B5A85">
              <w:rPr>
                <w:noProof/>
                <w:webHidden/>
              </w:rPr>
              <w:fldChar w:fldCharType="separate"/>
            </w:r>
            <w:r w:rsidR="009D2152">
              <w:rPr>
                <w:noProof/>
                <w:webHidden/>
              </w:rPr>
              <w:t>16</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73" w:history="1">
            <w:r w:rsidR="009B5A85" w:rsidRPr="00384C4A">
              <w:rPr>
                <w:rStyle w:val="Hyperlink"/>
                <w:noProof/>
              </w:rPr>
              <w:t>4.1.5</w:t>
            </w:r>
            <w:r w:rsidR="009B5A85">
              <w:rPr>
                <w:rFonts w:eastAsiaTheme="minorEastAsia" w:cstheme="minorBidi"/>
                <w:noProof/>
                <w:sz w:val="22"/>
                <w:szCs w:val="22"/>
                <w:lang w:eastAsia="en-AU"/>
              </w:rPr>
              <w:tab/>
            </w:r>
            <w:r w:rsidR="009B5A85" w:rsidRPr="00384C4A">
              <w:rPr>
                <w:rStyle w:val="Hyperlink"/>
                <w:noProof/>
              </w:rPr>
              <w:t>Fellowship Budget</w:t>
            </w:r>
            <w:r w:rsidR="009B5A85">
              <w:rPr>
                <w:noProof/>
                <w:webHidden/>
              </w:rPr>
              <w:tab/>
            </w:r>
            <w:r w:rsidR="009B5A85">
              <w:rPr>
                <w:noProof/>
                <w:webHidden/>
              </w:rPr>
              <w:fldChar w:fldCharType="begin"/>
            </w:r>
            <w:r w:rsidR="009B5A85">
              <w:rPr>
                <w:noProof/>
                <w:webHidden/>
              </w:rPr>
              <w:instrText xml:space="preserve"> PAGEREF _Toc496014473 \h </w:instrText>
            </w:r>
            <w:r w:rsidR="009B5A85">
              <w:rPr>
                <w:noProof/>
                <w:webHidden/>
              </w:rPr>
            </w:r>
            <w:r w:rsidR="009B5A85">
              <w:rPr>
                <w:noProof/>
                <w:webHidden/>
              </w:rPr>
              <w:fldChar w:fldCharType="separate"/>
            </w:r>
            <w:r w:rsidR="009D2152">
              <w:rPr>
                <w:noProof/>
                <w:webHidden/>
              </w:rPr>
              <w:t>16</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74" w:history="1">
            <w:r w:rsidR="009B5A85" w:rsidRPr="00384C4A">
              <w:rPr>
                <w:rStyle w:val="Hyperlink"/>
                <w:noProof/>
                <w14:scene3d>
                  <w14:camera w14:prst="orthographicFront"/>
                  <w14:lightRig w14:rig="threePt" w14:dir="t">
                    <w14:rot w14:lat="0" w14:lon="0" w14:rev="0"/>
                  </w14:lightRig>
                </w14:scene3d>
              </w:rPr>
              <w:t>4.2</w:t>
            </w:r>
            <w:r w:rsidR="009B5A85">
              <w:rPr>
                <w:rFonts w:eastAsiaTheme="minorEastAsia" w:cstheme="minorBidi"/>
                <w:noProof/>
                <w:sz w:val="22"/>
                <w:szCs w:val="22"/>
                <w:lang w:eastAsia="en-AU"/>
              </w:rPr>
              <w:tab/>
            </w:r>
            <w:r w:rsidR="009B5A85" w:rsidRPr="00384C4A">
              <w:rPr>
                <w:rStyle w:val="Hyperlink"/>
                <w:noProof/>
              </w:rPr>
              <w:t>Submission conditions</w:t>
            </w:r>
            <w:r w:rsidR="009B5A85">
              <w:rPr>
                <w:noProof/>
                <w:webHidden/>
              </w:rPr>
              <w:tab/>
            </w:r>
            <w:r w:rsidR="009B5A85">
              <w:rPr>
                <w:noProof/>
                <w:webHidden/>
              </w:rPr>
              <w:fldChar w:fldCharType="begin"/>
            </w:r>
            <w:r w:rsidR="009B5A85">
              <w:rPr>
                <w:noProof/>
                <w:webHidden/>
              </w:rPr>
              <w:instrText xml:space="preserve"> PAGEREF _Toc496014474 \h </w:instrText>
            </w:r>
            <w:r w:rsidR="009B5A85">
              <w:rPr>
                <w:noProof/>
                <w:webHidden/>
              </w:rPr>
            </w:r>
            <w:r w:rsidR="009B5A85">
              <w:rPr>
                <w:noProof/>
                <w:webHidden/>
              </w:rPr>
              <w:fldChar w:fldCharType="separate"/>
            </w:r>
            <w:r w:rsidR="009D2152">
              <w:rPr>
                <w:noProof/>
                <w:webHidden/>
              </w:rPr>
              <w:t>16</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75" w:history="1">
            <w:r w:rsidR="009B5A85" w:rsidRPr="00384C4A">
              <w:rPr>
                <w:rStyle w:val="Hyperlink"/>
                <w:noProof/>
              </w:rPr>
              <w:t>4.2.1</w:t>
            </w:r>
            <w:r w:rsidR="009B5A85">
              <w:rPr>
                <w:rFonts w:eastAsiaTheme="minorEastAsia" w:cstheme="minorBidi"/>
                <w:noProof/>
                <w:sz w:val="22"/>
                <w:szCs w:val="22"/>
                <w:lang w:eastAsia="en-AU"/>
              </w:rPr>
              <w:tab/>
            </w:r>
            <w:r w:rsidR="009B5A85" w:rsidRPr="00384C4A">
              <w:rPr>
                <w:rStyle w:val="Hyperlink"/>
                <w:noProof/>
              </w:rPr>
              <w:t>Nominated Fellows</w:t>
            </w:r>
            <w:r w:rsidR="009B5A85">
              <w:rPr>
                <w:noProof/>
                <w:webHidden/>
              </w:rPr>
              <w:tab/>
            </w:r>
            <w:r w:rsidR="009B5A85">
              <w:rPr>
                <w:noProof/>
                <w:webHidden/>
              </w:rPr>
              <w:fldChar w:fldCharType="begin"/>
            </w:r>
            <w:r w:rsidR="009B5A85">
              <w:rPr>
                <w:noProof/>
                <w:webHidden/>
              </w:rPr>
              <w:instrText xml:space="preserve"> PAGEREF _Toc496014475 \h </w:instrText>
            </w:r>
            <w:r w:rsidR="009B5A85">
              <w:rPr>
                <w:noProof/>
                <w:webHidden/>
              </w:rPr>
            </w:r>
            <w:r w:rsidR="009B5A85">
              <w:rPr>
                <w:noProof/>
                <w:webHidden/>
              </w:rPr>
              <w:fldChar w:fldCharType="separate"/>
            </w:r>
            <w:r w:rsidR="009D2152">
              <w:rPr>
                <w:noProof/>
                <w:webHidden/>
              </w:rPr>
              <w:t>17</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76" w:history="1">
            <w:r w:rsidR="009B5A85" w:rsidRPr="00384C4A">
              <w:rPr>
                <w:rStyle w:val="Hyperlink"/>
                <w:noProof/>
                <w14:scene3d>
                  <w14:camera w14:prst="orthographicFront"/>
                  <w14:lightRig w14:rig="threePt" w14:dir="t">
                    <w14:rot w14:lat="0" w14:lon="0" w14:rev="0"/>
                  </w14:lightRig>
                </w14:scene3d>
              </w:rPr>
              <w:t>4.3</w:t>
            </w:r>
            <w:r w:rsidR="009B5A85">
              <w:rPr>
                <w:rFonts w:eastAsiaTheme="minorEastAsia" w:cstheme="minorBidi"/>
                <w:noProof/>
                <w:sz w:val="22"/>
                <w:szCs w:val="22"/>
                <w:lang w:eastAsia="en-AU"/>
              </w:rPr>
              <w:tab/>
            </w:r>
            <w:r w:rsidR="009B5A85" w:rsidRPr="00384C4A">
              <w:rPr>
                <w:rStyle w:val="Hyperlink"/>
                <w:noProof/>
              </w:rPr>
              <w:t>Tips for completing your application</w:t>
            </w:r>
            <w:r w:rsidR="009B5A85">
              <w:rPr>
                <w:noProof/>
                <w:webHidden/>
              </w:rPr>
              <w:tab/>
            </w:r>
            <w:r w:rsidR="009B5A85">
              <w:rPr>
                <w:noProof/>
                <w:webHidden/>
              </w:rPr>
              <w:fldChar w:fldCharType="begin"/>
            </w:r>
            <w:r w:rsidR="009B5A85">
              <w:rPr>
                <w:noProof/>
                <w:webHidden/>
              </w:rPr>
              <w:instrText xml:space="preserve"> PAGEREF _Toc496014476 \h </w:instrText>
            </w:r>
            <w:r w:rsidR="009B5A85">
              <w:rPr>
                <w:noProof/>
                <w:webHidden/>
              </w:rPr>
            </w:r>
            <w:r w:rsidR="009B5A85">
              <w:rPr>
                <w:noProof/>
                <w:webHidden/>
              </w:rPr>
              <w:fldChar w:fldCharType="separate"/>
            </w:r>
            <w:r w:rsidR="009D2152">
              <w:rPr>
                <w:noProof/>
                <w:webHidden/>
              </w:rPr>
              <w:t>17</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477" w:history="1">
            <w:r w:rsidR="009B5A85" w:rsidRPr="00384C4A">
              <w:rPr>
                <w:rStyle w:val="Hyperlink"/>
                <w:rFonts w:ascii="Times New Roman" w:hAnsi="Times New Roman"/>
                <w:noProof/>
              </w:rPr>
              <w:t>5</w:t>
            </w:r>
            <w:r w:rsidR="009B5A85">
              <w:rPr>
                <w:rFonts w:eastAsiaTheme="minorEastAsia" w:cstheme="minorBidi"/>
                <w:noProof/>
                <w:sz w:val="22"/>
                <w:szCs w:val="22"/>
                <w:lang w:eastAsia="en-AU"/>
              </w:rPr>
              <w:tab/>
            </w:r>
            <w:r w:rsidR="009B5A85" w:rsidRPr="00384C4A">
              <w:rPr>
                <w:rStyle w:val="Hyperlink"/>
                <w:noProof/>
              </w:rPr>
              <w:t>Eligible costs</w:t>
            </w:r>
            <w:r w:rsidR="009B5A85">
              <w:rPr>
                <w:noProof/>
                <w:webHidden/>
              </w:rPr>
              <w:tab/>
            </w:r>
            <w:r w:rsidR="009B5A85">
              <w:rPr>
                <w:noProof/>
                <w:webHidden/>
              </w:rPr>
              <w:fldChar w:fldCharType="begin"/>
            </w:r>
            <w:r w:rsidR="009B5A85">
              <w:rPr>
                <w:noProof/>
                <w:webHidden/>
              </w:rPr>
              <w:instrText xml:space="preserve"> PAGEREF _Toc496014477 \h </w:instrText>
            </w:r>
            <w:r w:rsidR="009B5A85">
              <w:rPr>
                <w:noProof/>
                <w:webHidden/>
              </w:rPr>
            </w:r>
            <w:r w:rsidR="009B5A85">
              <w:rPr>
                <w:noProof/>
                <w:webHidden/>
              </w:rPr>
              <w:fldChar w:fldCharType="separate"/>
            </w:r>
            <w:r w:rsidR="009D2152">
              <w:rPr>
                <w:noProof/>
                <w:webHidden/>
              </w:rPr>
              <w:t>18</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78" w:history="1">
            <w:r w:rsidR="009B5A85" w:rsidRPr="00384C4A">
              <w:rPr>
                <w:rStyle w:val="Hyperlink"/>
                <w:noProof/>
                <w14:scene3d>
                  <w14:camera w14:prst="orthographicFront"/>
                  <w14:lightRig w14:rig="threePt" w14:dir="t">
                    <w14:rot w14:lat="0" w14:lon="0" w14:rev="0"/>
                  </w14:lightRig>
                </w14:scene3d>
              </w:rPr>
              <w:t>5.1</w:t>
            </w:r>
            <w:r w:rsidR="009B5A85">
              <w:rPr>
                <w:rFonts w:eastAsiaTheme="minorEastAsia" w:cstheme="minorBidi"/>
                <w:noProof/>
                <w:sz w:val="22"/>
                <w:szCs w:val="22"/>
                <w:lang w:eastAsia="en-AU"/>
              </w:rPr>
              <w:tab/>
            </w:r>
            <w:r w:rsidR="009B5A85" w:rsidRPr="00384C4A">
              <w:rPr>
                <w:rStyle w:val="Hyperlink"/>
                <w:noProof/>
              </w:rPr>
              <w:t>Fellowships activity budget</w:t>
            </w:r>
            <w:r w:rsidR="009B5A85">
              <w:rPr>
                <w:noProof/>
                <w:webHidden/>
              </w:rPr>
              <w:tab/>
            </w:r>
            <w:r w:rsidR="009B5A85">
              <w:rPr>
                <w:noProof/>
                <w:webHidden/>
              </w:rPr>
              <w:fldChar w:fldCharType="begin"/>
            </w:r>
            <w:r w:rsidR="009B5A85">
              <w:rPr>
                <w:noProof/>
                <w:webHidden/>
              </w:rPr>
              <w:instrText xml:space="preserve"> PAGEREF _Toc496014478 \h </w:instrText>
            </w:r>
            <w:r w:rsidR="009B5A85">
              <w:rPr>
                <w:noProof/>
                <w:webHidden/>
              </w:rPr>
            </w:r>
            <w:r w:rsidR="009B5A85">
              <w:rPr>
                <w:noProof/>
                <w:webHidden/>
              </w:rPr>
              <w:fldChar w:fldCharType="separate"/>
            </w:r>
            <w:r w:rsidR="009D2152">
              <w:rPr>
                <w:noProof/>
                <w:webHidden/>
              </w:rPr>
              <w:t>18</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79" w:history="1">
            <w:r w:rsidR="009B5A85" w:rsidRPr="00384C4A">
              <w:rPr>
                <w:rStyle w:val="Hyperlink"/>
                <w:noProof/>
                <w14:scene3d>
                  <w14:camera w14:prst="orthographicFront"/>
                  <w14:lightRig w14:rig="threePt" w14:dir="t">
                    <w14:rot w14:lat="0" w14:lon="0" w14:rev="0"/>
                  </w14:lightRig>
                </w14:scene3d>
              </w:rPr>
              <w:t>5.2</w:t>
            </w:r>
            <w:r w:rsidR="009B5A85">
              <w:rPr>
                <w:rFonts w:eastAsiaTheme="minorEastAsia" w:cstheme="minorBidi"/>
                <w:noProof/>
                <w:sz w:val="22"/>
                <w:szCs w:val="22"/>
                <w:lang w:eastAsia="en-AU"/>
              </w:rPr>
              <w:tab/>
            </w:r>
            <w:r w:rsidR="009B5A85" w:rsidRPr="00384C4A">
              <w:rPr>
                <w:rStyle w:val="Hyperlink"/>
                <w:noProof/>
              </w:rPr>
              <w:t>Activity-specific costs—costs you can claim for the in-Australia Fellowship activities</w:t>
            </w:r>
            <w:r w:rsidR="009B5A85">
              <w:rPr>
                <w:noProof/>
                <w:webHidden/>
              </w:rPr>
              <w:tab/>
            </w:r>
            <w:r w:rsidR="009B5A85">
              <w:rPr>
                <w:noProof/>
                <w:webHidden/>
              </w:rPr>
              <w:fldChar w:fldCharType="begin"/>
            </w:r>
            <w:r w:rsidR="009B5A85">
              <w:rPr>
                <w:noProof/>
                <w:webHidden/>
              </w:rPr>
              <w:instrText xml:space="preserve"> PAGEREF _Toc496014479 \h </w:instrText>
            </w:r>
            <w:r w:rsidR="009B5A85">
              <w:rPr>
                <w:noProof/>
                <w:webHidden/>
              </w:rPr>
            </w:r>
            <w:r w:rsidR="009B5A85">
              <w:rPr>
                <w:noProof/>
                <w:webHidden/>
              </w:rPr>
              <w:fldChar w:fldCharType="separate"/>
            </w:r>
            <w:r w:rsidR="009D2152">
              <w:rPr>
                <w:noProof/>
                <w:webHidden/>
              </w:rPr>
              <w:t>18</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80" w:history="1">
            <w:r w:rsidR="009B5A85" w:rsidRPr="00384C4A">
              <w:rPr>
                <w:rStyle w:val="Hyperlink"/>
                <w:noProof/>
                <w:lang w:eastAsia="en-AU"/>
              </w:rPr>
              <w:t>5.2.1</w:t>
            </w:r>
            <w:r w:rsidR="009B5A85">
              <w:rPr>
                <w:rFonts w:eastAsiaTheme="minorEastAsia" w:cstheme="minorBidi"/>
                <w:noProof/>
                <w:sz w:val="22"/>
                <w:szCs w:val="22"/>
                <w:lang w:eastAsia="en-AU"/>
              </w:rPr>
              <w:tab/>
            </w:r>
            <w:r w:rsidR="009B5A85" w:rsidRPr="00384C4A">
              <w:rPr>
                <w:rStyle w:val="Hyperlink"/>
                <w:noProof/>
                <w:lang w:eastAsia="en-AU"/>
              </w:rPr>
              <w:t>Travel</w:t>
            </w:r>
            <w:r w:rsidR="009B5A85">
              <w:rPr>
                <w:noProof/>
                <w:webHidden/>
              </w:rPr>
              <w:tab/>
            </w:r>
            <w:r w:rsidR="009B5A85">
              <w:rPr>
                <w:noProof/>
                <w:webHidden/>
              </w:rPr>
              <w:fldChar w:fldCharType="begin"/>
            </w:r>
            <w:r w:rsidR="009B5A85">
              <w:rPr>
                <w:noProof/>
                <w:webHidden/>
              </w:rPr>
              <w:instrText xml:space="preserve"> PAGEREF _Toc496014480 \h </w:instrText>
            </w:r>
            <w:r w:rsidR="009B5A85">
              <w:rPr>
                <w:noProof/>
                <w:webHidden/>
              </w:rPr>
            </w:r>
            <w:r w:rsidR="009B5A85">
              <w:rPr>
                <w:noProof/>
                <w:webHidden/>
              </w:rPr>
              <w:fldChar w:fldCharType="separate"/>
            </w:r>
            <w:r w:rsidR="009D2152">
              <w:rPr>
                <w:noProof/>
                <w:webHidden/>
              </w:rPr>
              <w:t>18</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81" w:history="1">
            <w:r w:rsidR="009B5A85" w:rsidRPr="00384C4A">
              <w:rPr>
                <w:rStyle w:val="Hyperlink"/>
                <w:noProof/>
              </w:rPr>
              <w:t>5.2.2</w:t>
            </w:r>
            <w:r w:rsidR="009B5A85">
              <w:rPr>
                <w:rFonts w:eastAsiaTheme="minorEastAsia" w:cstheme="minorBidi"/>
                <w:noProof/>
                <w:sz w:val="22"/>
                <w:szCs w:val="22"/>
                <w:lang w:eastAsia="en-AU"/>
              </w:rPr>
              <w:tab/>
            </w:r>
            <w:r w:rsidR="009B5A85" w:rsidRPr="00384C4A">
              <w:rPr>
                <w:rStyle w:val="Hyperlink"/>
                <w:noProof/>
              </w:rPr>
              <w:t>Course costs</w:t>
            </w:r>
            <w:r w:rsidR="009B5A85">
              <w:rPr>
                <w:noProof/>
                <w:webHidden/>
              </w:rPr>
              <w:tab/>
            </w:r>
            <w:r w:rsidR="009B5A85">
              <w:rPr>
                <w:noProof/>
                <w:webHidden/>
              </w:rPr>
              <w:fldChar w:fldCharType="begin"/>
            </w:r>
            <w:r w:rsidR="009B5A85">
              <w:rPr>
                <w:noProof/>
                <w:webHidden/>
              </w:rPr>
              <w:instrText xml:space="preserve"> PAGEREF _Toc496014481 \h </w:instrText>
            </w:r>
            <w:r w:rsidR="009B5A85">
              <w:rPr>
                <w:noProof/>
                <w:webHidden/>
              </w:rPr>
            </w:r>
            <w:r w:rsidR="009B5A85">
              <w:rPr>
                <w:noProof/>
                <w:webHidden/>
              </w:rPr>
              <w:fldChar w:fldCharType="separate"/>
            </w:r>
            <w:r w:rsidR="009D2152">
              <w:rPr>
                <w:noProof/>
                <w:webHidden/>
              </w:rPr>
              <w:t>18</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82" w:history="1">
            <w:r w:rsidR="009B5A85" w:rsidRPr="00384C4A">
              <w:rPr>
                <w:rStyle w:val="Hyperlink"/>
                <w:noProof/>
              </w:rPr>
              <w:t>5.2.3</w:t>
            </w:r>
            <w:r w:rsidR="009B5A85">
              <w:rPr>
                <w:rFonts w:eastAsiaTheme="minorEastAsia" w:cstheme="minorBidi"/>
                <w:noProof/>
                <w:sz w:val="22"/>
                <w:szCs w:val="22"/>
                <w:lang w:eastAsia="en-AU"/>
              </w:rPr>
              <w:tab/>
            </w:r>
            <w:r w:rsidR="009B5A85" w:rsidRPr="00384C4A">
              <w:rPr>
                <w:rStyle w:val="Hyperlink"/>
                <w:noProof/>
              </w:rPr>
              <w:t>Accommodation</w:t>
            </w:r>
            <w:r w:rsidR="009B5A85">
              <w:rPr>
                <w:noProof/>
                <w:webHidden/>
              </w:rPr>
              <w:tab/>
            </w:r>
            <w:r w:rsidR="009B5A85">
              <w:rPr>
                <w:noProof/>
                <w:webHidden/>
              </w:rPr>
              <w:fldChar w:fldCharType="begin"/>
            </w:r>
            <w:r w:rsidR="009B5A85">
              <w:rPr>
                <w:noProof/>
                <w:webHidden/>
              </w:rPr>
              <w:instrText xml:space="preserve"> PAGEREF _Toc496014482 \h </w:instrText>
            </w:r>
            <w:r w:rsidR="009B5A85">
              <w:rPr>
                <w:noProof/>
                <w:webHidden/>
              </w:rPr>
            </w:r>
            <w:r w:rsidR="009B5A85">
              <w:rPr>
                <w:noProof/>
                <w:webHidden/>
              </w:rPr>
              <w:fldChar w:fldCharType="separate"/>
            </w:r>
            <w:r w:rsidR="009D2152">
              <w:rPr>
                <w:noProof/>
                <w:webHidden/>
              </w:rPr>
              <w:t>19</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83" w:history="1">
            <w:r w:rsidR="009B5A85" w:rsidRPr="00384C4A">
              <w:rPr>
                <w:rStyle w:val="Hyperlink"/>
                <w:noProof/>
              </w:rPr>
              <w:t>5.2.4</w:t>
            </w:r>
            <w:r w:rsidR="009B5A85">
              <w:rPr>
                <w:rFonts w:eastAsiaTheme="minorEastAsia" w:cstheme="minorBidi"/>
                <w:noProof/>
                <w:sz w:val="22"/>
                <w:szCs w:val="22"/>
                <w:lang w:eastAsia="en-AU"/>
              </w:rPr>
              <w:tab/>
            </w:r>
            <w:r w:rsidR="009B5A85" w:rsidRPr="00384C4A">
              <w:rPr>
                <w:rStyle w:val="Hyperlink"/>
                <w:noProof/>
              </w:rPr>
              <w:t>Fellows’ living allowance</w:t>
            </w:r>
            <w:r w:rsidR="009B5A85">
              <w:rPr>
                <w:noProof/>
                <w:webHidden/>
              </w:rPr>
              <w:tab/>
            </w:r>
            <w:r w:rsidR="009B5A85">
              <w:rPr>
                <w:noProof/>
                <w:webHidden/>
              </w:rPr>
              <w:fldChar w:fldCharType="begin"/>
            </w:r>
            <w:r w:rsidR="009B5A85">
              <w:rPr>
                <w:noProof/>
                <w:webHidden/>
              </w:rPr>
              <w:instrText xml:space="preserve"> PAGEREF _Toc496014483 \h </w:instrText>
            </w:r>
            <w:r w:rsidR="009B5A85">
              <w:rPr>
                <w:noProof/>
                <w:webHidden/>
              </w:rPr>
            </w:r>
            <w:r w:rsidR="009B5A85">
              <w:rPr>
                <w:noProof/>
                <w:webHidden/>
              </w:rPr>
              <w:fldChar w:fldCharType="separate"/>
            </w:r>
            <w:r w:rsidR="009D2152">
              <w:rPr>
                <w:noProof/>
                <w:webHidden/>
              </w:rPr>
              <w:t>19</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84" w:history="1">
            <w:r w:rsidR="009B5A85" w:rsidRPr="00384C4A">
              <w:rPr>
                <w:rStyle w:val="Hyperlink"/>
                <w:noProof/>
              </w:rPr>
              <w:t>5.2.5</w:t>
            </w:r>
            <w:r w:rsidR="009B5A85">
              <w:rPr>
                <w:rFonts w:eastAsiaTheme="minorEastAsia" w:cstheme="minorBidi"/>
                <w:noProof/>
                <w:sz w:val="22"/>
                <w:szCs w:val="22"/>
                <w:lang w:eastAsia="en-AU"/>
              </w:rPr>
              <w:tab/>
            </w:r>
            <w:r w:rsidR="009B5A85" w:rsidRPr="00384C4A">
              <w:rPr>
                <w:rStyle w:val="Hyperlink"/>
                <w:noProof/>
              </w:rPr>
              <w:t>Insurance</w:t>
            </w:r>
            <w:r w:rsidR="009B5A85">
              <w:rPr>
                <w:noProof/>
                <w:webHidden/>
              </w:rPr>
              <w:tab/>
            </w:r>
            <w:r w:rsidR="009B5A85">
              <w:rPr>
                <w:noProof/>
                <w:webHidden/>
              </w:rPr>
              <w:fldChar w:fldCharType="begin"/>
            </w:r>
            <w:r w:rsidR="009B5A85">
              <w:rPr>
                <w:noProof/>
                <w:webHidden/>
              </w:rPr>
              <w:instrText xml:space="preserve"> PAGEREF _Toc496014484 \h </w:instrText>
            </w:r>
            <w:r w:rsidR="009B5A85">
              <w:rPr>
                <w:noProof/>
                <w:webHidden/>
              </w:rPr>
            </w:r>
            <w:r w:rsidR="009B5A85">
              <w:rPr>
                <w:noProof/>
                <w:webHidden/>
              </w:rPr>
              <w:fldChar w:fldCharType="separate"/>
            </w:r>
            <w:r w:rsidR="009D2152">
              <w:rPr>
                <w:noProof/>
                <w:webHidden/>
              </w:rPr>
              <w:t>19</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85" w:history="1">
            <w:r w:rsidR="009B5A85" w:rsidRPr="00384C4A">
              <w:rPr>
                <w:rStyle w:val="Hyperlink"/>
                <w:noProof/>
              </w:rPr>
              <w:t>5.2.6</w:t>
            </w:r>
            <w:r w:rsidR="009B5A85">
              <w:rPr>
                <w:rFonts w:eastAsiaTheme="minorEastAsia" w:cstheme="minorBidi"/>
                <w:noProof/>
                <w:sz w:val="22"/>
                <w:szCs w:val="22"/>
                <w:lang w:eastAsia="en-AU"/>
              </w:rPr>
              <w:tab/>
            </w:r>
            <w:r w:rsidR="009B5A85" w:rsidRPr="00384C4A">
              <w:rPr>
                <w:rStyle w:val="Hyperlink"/>
                <w:noProof/>
              </w:rPr>
              <w:t>Additional Assistance for Disability</w:t>
            </w:r>
            <w:r w:rsidR="009B5A85">
              <w:rPr>
                <w:noProof/>
                <w:webHidden/>
              </w:rPr>
              <w:tab/>
            </w:r>
            <w:r w:rsidR="009B5A85">
              <w:rPr>
                <w:noProof/>
                <w:webHidden/>
              </w:rPr>
              <w:fldChar w:fldCharType="begin"/>
            </w:r>
            <w:r w:rsidR="009B5A85">
              <w:rPr>
                <w:noProof/>
                <w:webHidden/>
              </w:rPr>
              <w:instrText xml:space="preserve"> PAGEREF _Toc496014485 \h </w:instrText>
            </w:r>
            <w:r w:rsidR="009B5A85">
              <w:rPr>
                <w:noProof/>
                <w:webHidden/>
              </w:rPr>
            </w:r>
            <w:r w:rsidR="009B5A85">
              <w:rPr>
                <w:noProof/>
                <w:webHidden/>
              </w:rPr>
              <w:fldChar w:fldCharType="separate"/>
            </w:r>
            <w:r w:rsidR="009D2152">
              <w:rPr>
                <w:noProof/>
                <w:webHidden/>
              </w:rPr>
              <w:t>19</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486" w:history="1">
            <w:r w:rsidR="009B5A85" w:rsidRPr="00384C4A">
              <w:rPr>
                <w:rStyle w:val="Hyperlink"/>
                <w:noProof/>
              </w:rPr>
              <w:t>5.2.7</w:t>
            </w:r>
            <w:r w:rsidR="009B5A85">
              <w:rPr>
                <w:rFonts w:eastAsiaTheme="minorEastAsia" w:cstheme="minorBidi"/>
                <w:noProof/>
                <w:sz w:val="22"/>
                <w:szCs w:val="22"/>
                <w:lang w:eastAsia="en-AU"/>
              </w:rPr>
              <w:tab/>
            </w:r>
            <w:r w:rsidR="009B5A85" w:rsidRPr="00384C4A">
              <w:rPr>
                <w:rStyle w:val="Hyperlink"/>
                <w:noProof/>
              </w:rPr>
              <w:t>Welcome to Country Ceremony</w:t>
            </w:r>
            <w:r w:rsidR="009B5A85">
              <w:rPr>
                <w:noProof/>
                <w:webHidden/>
              </w:rPr>
              <w:tab/>
            </w:r>
            <w:r w:rsidR="009B5A85">
              <w:rPr>
                <w:noProof/>
                <w:webHidden/>
              </w:rPr>
              <w:fldChar w:fldCharType="begin"/>
            </w:r>
            <w:r w:rsidR="009B5A85">
              <w:rPr>
                <w:noProof/>
                <w:webHidden/>
              </w:rPr>
              <w:instrText xml:space="preserve"> PAGEREF _Toc496014486 \h </w:instrText>
            </w:r>
            <w:r w:rsidR="009B5A85">
              <w:rPr>
                <w:noProof/>
                <w:webHidden/>
              </w:rPr>
            </w:r>
            <w:r w:rsidR="009B5A85">
              <w:rPr>
                <w:noProof/>
                <w:webHidden/>
              </w:rPr>
              <w:fldChar w:fldCharType="separate"/>
            </w:r>
            <w:r w:rsidR="009D2152">
              <w:rPr>
                <w:noProof/>
                <w:webHidden/>
              </w:rPr>
              <w:t>19</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87" w:history="1">
            <w:r w:rsidR="009B5A85" w:rsidRPr="00384C4A">
              <w:rPr>
                <w:rStyle w:val="Hyperlink"/>
                <w:noProof/>
                <w14:scene3d>
                  <w14:camera w14:prst="orthographicFront"/>
                  <w14:lightRig w14:rig="threePt" w14:dir="t">
                    <w14:rot w14:lat="0" w14:lon="0" w14:rev="0"/>
                  </w14:lightRig>
                </w14:scene3d>
              </w:rPr>
              <w:t>5.3</w:t>
            </w:r>
            <w:r w:rsidR="009B5A85">
              <w:rPr>
                <w:rFonts w:eastAsiaTheme="minorEastAsia" w:cstheme="minorBidi"/>
                <w:noProof/>
                <w:sz w:val="22"/>
                <w:szCs w:val="22"/>
                <w:lang w:eastAsia="en-AU"/>
              </w:rPr>
              <w:tab/>
            </w:r>
            <w:r w:rsidR="009B5A85" w:rsidRPr="00384C4A">
              <w:rPr>
                <w:rStyle w:val="Hyperlink"/>
                <w:noProof/>
              </w:rPr>
              <w:t>Program overhead fee</w:t>
            </w:r>
            <w:r w:rsidR="009B5A85">
              <w:rPr>
                <w:noProof/>
                <w:webHidden/>
              </w:rPr>
              <w:tab/>
            </w:r>
            <w:r w:rsidR="009B5A85">
              <w:rPr>
                <w:noProof/>
                <w:webHidden/>
              </w:rPr>
              <w:fldChar w:fldCharType="begin"/>
            </w:r>
            <w:r w:rsidR="009B5A85">
              <w:rPr>
                <w:noProof/>
                <w:webHidden/>
              </w:rPr>
              <w:instrText xml:space="preserve"> PAGEREF _Toc496014487 \h </w:instrText>
            </w:r>
            <w:r w:rsidR="009B5A85">
              <w:rPr>
                <w:noProof/>
                <w:webHidden/>
              </w:rPr>
            </w:r>
            <w:r w:rsidR="009B5A85">
              <w:rPr>
                <w:noProof/>
                <w:webHidden/>
              </w:rPr>
              <w:fldChar w:fldCharType="separate"/>
            </w:r>
            <w:r w:rsidR="009D2152">
              <w:rPr>
                <w:noProof/>
                <w:webHidden/>
              </w:rPr>
              <w:t>20</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88" w:history="1">
            <w:r w:rsidR="009B5A85" w:rsidRPr="00384C4A">
              <w:rPr>
                <w:rStyle w:val="Hyperlink"/>
                <w:noProof/>
                <w14:scene3d>
                  <w14:camera w14:prst="orthographicFront"/>
                  <w14:lightRig w14:rig="threePt" w14:dir="t">
                    <w14:rot w14:lat="0" w14:lon="0" w14:rev="0"/>
                  </w14:lightRig>
                </w14:scene3d>
              </w:rPr>
              <w:t>5.4</w:t>
            </w:r>
            <w:r w:rsidR="009B5A85">
              <w:rPr>
                <w:rFonts w:eastAsiaTheme="minorEastAsia" w:cstheme="minorBidi"/>
                <w:noProof/>
                <w:sz w:val="22"/>
                <w:szCs w:val="22"/>
                <w:lang w:eastAsia="en-AU"/>
              </w:rPr>
              <w:tab/>
            </w:r>
            <w:r w:rsidR="009B5A85" w:rsidRPr="00384C4A">
              <w:rPr>
                <w:rStyle w:val="Hyperlink"/>
                <w:noProof/>
              </w:rPr>
              <w:t>Co-contribution</w:t>
            </w:r>
            <w:r w:rsidR="009B5A85">
              <w:rPr>
                <w:noProof/>
                <w:webHidden/>
              </w:rPr>
              <w:tab/>
            </w:r>
            <w:r w:rsidR="009B5A85">
              <w:rPr>
                <w:noProof/>
                <w:webHidden/>
              </w:rPr>
              <w:fldChar w:fldCharType="begin"/>
            </w:r>
            <w:r w:rsidR="009B5A85">
              <w:rPr>
                <w:noProof/>
                <w:webHidden/>
              </w:rPr>
              <w:instrText xml:space="preserve"> PAGEREF _Toc496014488 \h </w:instrText>
            </w:r>
            <w:r w:rsidR="009B5A85">
              <w:rPr>
                <w:noProof/>
                <w:webHidden/>
              </w:rPr>
            </w:r>
            <w:r w:rsidR="009B5A85">
              <w:rPr>
                <w:noProof/>
                <w:webHidden/>
              </w:rPr>
              <w:fldChar w:fldCharType="separate"/>
            </w:r>
            <w:r w:rsidR="009D2152">
              <w:rPr>
                <w:noProof/>
                <w:webHidden/>
              </w:rPr>
              <w:t>20</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489" w:history="1">
            <w:r w:rsidR="009B5A85" w:rsidRPr="00384C4A">
              <w:rPr>
                <w:rStyle w:val="Hyperlink"/>
                <w:rFonts w:ascii="Times New Roman" w:hAnsi="Times New Roman"/>
                <w:noProof/>
              </w:rPr>
              <w:t>6</w:t>
            </w:r>
            <w:r w:rsidR="009B5A85">
              <w:rPr>
                <w:rFonts w:eastAsiaTheme="minorEastAsia" w:cstheme="minorBidi"/>
                <w:noProof/>
                <w:sz w:val="22"/>
                <w:szCs w:val="22"/>
                <w:lang w:eastAsia="en-AU"/>
              </w:rPr>
              <w:tab/>
            </w:r>
            <w:r w:rsidR="009B5A85" w:rsidRPr="00384C4A">
              <w:rPr>
                <w:rStyle w:val="Hyperlink"/>
                <w:noProof/>
              </w:rPr>
              <w:t>Selection</w:t>
            </w:r>
            <w:r w:rsidR="009B5A85">
              <w:rPr>
                <w:noProof/>
                <w:webHidden/>
              </w:rPr>
              <w:tab/>
            </w:r>
            <w:r w:rsidR="009B5A85">
              <w:rPr>
                <w:noProof/>
                <w:webHidden/>
              </w:rPr>
              <w:fldChar w:fldCharType="begin"/>
            </w:r>
            <w:r w:rsidR="009B5A85">
              <w:rPr>
                <w:noProof/>
                <w:webHidden/>
              </w:rPr>
              <w:instrText xml:space="preserve"> PAGEREF _Toc496014489 \h </w:instrText>
            </w:r>
            <w:r w:rsidR="009B5A85">
              <w:rPr>
                <w:noProof/>
                <w:webHidden/>
              </w:rPr>
            </w:r>
            <w:r w:rsidR="009B5A85">
              <w:rPr>
                <w:noProof/>
                <w:webHidden/>
              </w:rPr>
              <w:fldChar w:fldCharType="separate"/>
            </w:r>
            <w:r w:rsidR="009D2152">
              <w:rPr>
                <w:noProof/>
                <w:webHidden/>
              </w:rPr>
              <w:t>22</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0" w:history="1">
            <w:r w:rsidR="009B5A85" w:rsidRPr="00384C4A">
              <w:rPr>
                <w:rStyle w:val="Hyperlink"/>
                <w:noProof/>
                <w14:scene3d>
                  <w14:camera w14:prst="orthographicFront"/>
                  <w14:lightRig w14:rig="threePt" w14:dir="t">
                    <w14:rot w14:lat="0" w14:lon="0" w14:rev="0"/>
                  </w14:lightRig>
                </w14:scene3d>
              </w:rPr>
              <w:t>6.1</w:t>
            </w:r>
            <w:r w:rsidR="009B5A85">
              <w:rPr>
                <w:rFonts w:eastAsiaTheme="minorEastAsia" w:cstheme="minorBidi"/>
                <w:noProof/>
                <w:sz w:val="22"/>
                <w:szCs w:val="22"/>
                <w:lang w:eastAsia="en-AU"/>
              </w:rPr>
              <w:tab/>
            </w:r>
            <w:r w:rsidR="009B5A85" w:rsidRPr="00384C4A">
              <w:rPr>
                <w:rStyle w:val="Hyperlink"/>
                <w:noProof/>
              </w:rPr>
              <w:t>Table 1: Selection criteria</w:t>
            </w:r>
            <w:r w:rsidR="009B5A85">
              <w:rPr>
                <w:noProof/>
                <w:webHidden/>
              </w:rPr>
              <w:tab/>
            </w:r>
            <w:r w:rsidR="009B5A85">
              <w:rPr>
                <w:noProof/>
                <w:webHidden/>
              </w:rPr>
              <w:fldChar w:fldCharType="begin"/>
            </w:r>
            <w:r w:rsidR="009B5A85">
              <w:rPr>
                <w:noProof/>
                <w:webHidden/>
              </w:rPr>
              <w:instrText xml:space="preserve"> PAGEREF _Toc496014490 \h </w:instrText>
            </w:r>
            <w:r w:rsidR="009B5A85">
              <w:rPr>
                <w:noProof/>
                <w:webHidden/>
              </w:rPr>
            </w:r>
            <w:r w:rsidR="009B5A85">
              <w:rPr>
                <w:noProof/>
                <w:webHidden/>
              </w:rPr>
              <w:fldChar w:fldCharType="separate"/>
            </w:r>
            <w:r w:rsidR="009D2152">
              <w:rPr>
                <w:noProof/>
                <w:webHidden/>
              </w:rPr>
              <w:t>23</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1" w:history="1">
            <w:r w:rsidR="009B5A85" w:rsidRPr="00384C4A">
              <w:rPr>
                <w:rStyle w:val="Hyperlink"/>
                <w:noProof/>
                <w14:scene3d>
                  <w14:camera w14:prst="orthographicFront"/>
                  <w14:lightRig w14:rig="threePt" w14:dir="t">
                    <w14:rot w14:lat="0" w14:lon="0" w14:rev="0"/>
                  </w14:lightRig>
                </w14:scene3d>
              </w:rPr>
              <w:t>6.2</w:t>
            </w:r>
            <w:r w:rsidR="009B5A85">
              <w:rPr>
                <w:rFonts w:eastAsiaTheme="minorEastAsia" w:cstheme="minorBidi"/>
                <w:noProof/>
                <w:sz w:val="22"/>
                <w:szCs w:val="22"/>
                <w:lang w:eastAsia="en-AU"/>
              </w:rPr>
              <w:tab/>
            </w:r>
            <w:r w:rsidR="009B5A85" w:rsidRPr="00384C4A">
              <w:rPr>
                <w:rStyle w:val="Hyperlink"/>
                <w:noProof/>
              </w:rPr>
              <w:t>Table 2: Selection criteria Scoring Scale</w:t>
            </w:r>
            <w:r w:rsidR="009B5A85">
              <w:rPr>
                <w:noProof/>
                <w:webHidden/>
              </w:rPr>
              <w:tab/>
            </w:r>
            <w:r w:rsidR="009B5A85">
              <w:rPr>
                <w:noProof/>
                <w:webHidden/>
              </w:rPr>
              <w:fldChar w:fldCharType="begin"/>
            </w:r>
            <w:r w:rsidR="009B5A85">
              <w:rPr>
                <w:noProof/>
                <w:webHidden/>
              </w:rPr>
              <w:instrText xml:space="preserve"> PAGEREF _Toc496014491 \h </w:instrText>
            </w:r>
            <w:r w:rsidR="009B5A85">
              <w:rPr>
                <w:noProof/>
                <w:webHidden/>
              </w:rPr>
            </w:r>
            <w:r w:rsidR="009B5A85">
              <w:rPr>
                <w:noProof/>
                <w:webHidden/>
              </w:rPr>
              <w:fldChar w:fldCharType="separate"/>
            </w:r>
            <w:r w:rsidR="009D2152">
              <w:rPr>
                <w:noProof/>
                <w:webHidden/>
              </w:rPr>
              <w:t>24</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2" w:history="1">
            <w:r w:rsidR="009B5A85" w:rsidRPr="00384C4A">
              <w:rPr>
                <w:rStyle w:val="Hyperlink"/>
                <w:noProof/>
                <w14:scene3d>
                  <w14:camera w14:prst="orthographicFront"/>
                  <w14:lightRig w14:rig="threePt" w14:dir="t">
                    <w14:rot w14:lat="0" w14:lon="0" w14:rev="0"/>
                  </w14:lightRig>
                </w14:scene3d>
              </w:rPr>
              <w:t>6.3</w:t>
            </w:r>
            <w:r w:rsidR="009B5A85">
              <w:rPr>
                <w:rFonts w:eastAsiaTheme="minorEastAsia" w:cstheme="minorBidi"/>
                <w:noProof/>
                <w:sz w:val="22"/>
                <w:szCs w:val="22"/>
                <w:lang w:eastAsia="en-AU"/>
              </w:rPr>
              <w:tab/>
            </w:r>
            <w:r w:rsidR="009B5A85" w:rsidRPr="00384C4A">
              <w:rPr>
                <w:rStyle w:val="Hyperlink"/>
                <w:noProof/>
              </w:rPr>
              <w:t>Compliance Criteria</w:t>
            </w:r>
            <w:r w:rsidR="009B5A85">
              <w:rPr>
                <w:noProof/>
                <w:webHidden/>
              </w:rPr>
              <w:tab/>
            </w:r>
            <w:r w:rsidR="009B5A85">
              <w:rPr>
                <w:noProof/>
                <w:webHidden/>
              </w:rPr>
              <w:fldChar w:fldCharType="begin"/>
            </w:r>
            <w:r w:rsidR="009B5A85">
              <w:rPr>
                <w:noProof/>
                <w:webHidden/>
              </w:rPr>
              <w:instrText xml:space="preserve"> PAGEREF _Toc496014492 \h </w:instrText>
            </w:r>
            <w:r w:rsidR="009B5A85">
              <w:rPr>
                <w:noProof/>
                <w:webHidden/>
              </w:rPr>
            </w:r>
            <w:r w:rsidR="009B5A85">
              <w:rPr>
                <w:noProof/>
                <w:webHidden/>
              </w:rPr>
              <w:fldChar w:fldCharType="separate"/>
            </w:r>
            <w:r w:rsidR="009D2152">
              <w:rPr>
                <w:noProof/>
                <w:webHidden/>
              </w:rPr>
              <w:t>25</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493" w:history="1">
            <w:r w:rsidR="009B5A85" w:rsidRPr="00384C4A">
              <w:rPr>
                <w:rStyle w:val="Hyperlink"/>
                <w:rFonts w:ascii="Times New Roman" w:hAnsi="Times New Roman"/>
                <w:noProof/>
              </w:rPr>
              <w:t>7</w:t>
            </w:r>
            <w:r w:rsidR="009B5A85">
              <w:rPr>
                <w:rFonts w:eastAsiaTheme="minorEastAsia" w:cstheme="minorBidi"/>
                <w:noProof/>
                <w:sz w:val="22"/>
                <w:szCs w:val="22"/>
                <w:lang w:eastAsia="en-AU"/>
              </w:rPr>
              <w:tab/>
            </w:r>
            <w:r w:rsidR="009B5A85" w:rsidRPr="00384C4A">
              <w:rPr>
                <w:rStyle w:val="Hyperlink"/>
                <w:noProof/>
              </w:rPr>
              <w:t>Fellowship management</w:t>
            </w:r>
            <w:r w:rsidR="009B5A85">
              <w:rPr>
                <w:noProof/>
                <w:webHidden/>
              </w:rPr>
              <w:tab/>
            </w:r>
            <w:r w:rsidR="009B5A85">
              <w:rPr>
                <w:noProof/>
                <w:webHidden/>
              </w:rPr>
              <w:fldChar w:fldCharType="begin"/>
            </w:r>
            <w:r w:rsidR="009B5A85">
              <w:rPr>
                <w:noProof/>
                <w:webHidden/>
              </w:rPr>
              <w:instrText xml:space="preserve"> PAGEREF _Toc496014493 \h </w:instrText>
            </w:r>
            <w:r w:rsidR="009B5A85">
              <w:rPr>
                <w:noProof/>
                <w:webHidden/>
              </w:rPr>
            </w:r>
            <w:r w:rsidR="009B5A85">
              <w:rPr>
                <w:noProof/>
                <w:webHidden/>
              </w:rPr>
              <w:fldChar w:fldCharType="separate"/>
            </w:r>
            <w:r w:rsidR="009D2152">
              <w:rPr>
                <w:noProof/>
                <w:webHidden/>
              </w:rPr>
              <w:t>26</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4" w:history="1">
            <w:r w:rsidR="009B5A85" w:rsidRPr="00384C4A">
              <w:rPr>
                <w:rStyle w:val="Hyperlink"/>
                <w:noProof/>
                <w14:scene3d>
                  <w14:camera w14:prst="orthographicFront"/>
                  <w14:lightRig w14:rig="threePt" w14:dir="t">
                    <w14:rot w14:lat="0" w14:lon="0" w14:rev="0"/>
                  </w14:lightRig>
                </w14:scene3d>
              </w:rPr>
              <w:t>7.1</w:t>
            </w:r>
            <w:r w:rsidR="009B5A85">
              <w:rPr>
                <w:rFonts w:eastAsiaTheme="minorEastAsia" w:cstheme="minorBidi"/>
                <w:noProof/>
                <w:sz w:val="22"/>
                <w:szCs w:val="22"/>
                <w:lang w:eastAsia="en-AU"/>
              </w:rPr>
              <w:tab/>
            </w:r>
            <w:r w:rsidR="009B5A85" w:rsidRPr="00384C4A">
              <w:rPr>
                <w:rStyle w:val="Hyperlink"/>
                <w:noProof/>
              </w:rPr>
              <w:t>Funding arrangements</w:t>
            </w:r>
            <w:r w:rsidR="009B5A85">
              <w:rPr>
                <w:noProof/>
                <w:webHidden/>
              </w:rPr>
              <w:tab/>
            </w:r>
            <w:r w:rsidR="009B5A85">
              <w:rPr>
                <w:noProof/>
                <w:webHidden/>
              </w:rPr>
              <w:fldChar w:fldCharType="begin"/>
            </w:r>
            <w:r w:rsidR="009B5A85">
              <w:rPr>
                <w:noProof/>
                <w:webHidden/>
              </w:rPr>
              <w:instrText xml:space="preserve"> PAGEREF _Toc496014494 \h </w:instrText>
            </w:r>
            <w:r w:rsidR="009B5A85">
              <w:rPr>
                <w:noProof/>
                <w:webHidden/>
              </w:rPr>
            </w:r>
            <w:r w:rsidR="009B5A85">
              <w:rPr>
                <w:noProof/>
                <w:webHidden/>
              </w:rPr>
              <w:fldChar w:fldCharType="separate"/>
            </w:r>
            <w:r w:rsidR="009D2152">
              <w:rPr>
                <w:noProof/>
                <w:webHidden/>
              </w:rPr>
              <w:t>26</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5" w:history="1">
            <w:r w:rsidR="009B5A85" w:rsidRPr="00384C4A">
              <w:rPr>
                <w:rStyle w:val="Hyperlink"/>
                <w:noProof/>
                <w14:scene3d>
                  <w14:camera w14:prst="orthographicFront"/>
                  <w14:lightRig w14:rig="threePt" w14:dir="t">
                    <w14:rot w14:lat="0" w14:lon="0" w14:rev="0"/>
                  </w14:lightRig>
                </w14:scene3d>
              </w:rPr>
              <w:t>7.2</w:t>
            </w:r>
            <w:r w:rsidR="009B5A85">
              <w:rPr>
                <w:rFonts w:eastAsiaTheme="minorEastAsia" w:cstheme="minorBidi"/>
                <w:noProof/>
                <w:sz w:val="22"/>
                <w:szCs w:val="22"/>
                <w:lang w:eastAsia="en-AU"/>
              </w:rPr>
              <w:tab/>
            </w:r>
            <w:r w:rsidR="009B5A85" w:rsidRPr="00384C4A">
              <w:rPr>
                <w:rStyle w:val="Hyperlink"/>
                <w:noProof/>
              </w:rPr>
              <w:t>Pre-Departure and Arrival Briefings</w:t>
            </w:r>
            <w:r w:rsidR="009B5A85">
              <w:rPr>
                <w:noProof/>
                <w:webHidden/>
              </w:rPr>
              <w:tab/>
            </w:r>
            <w:r w:rsidR="009B5A85">
              <w:rPr>
                <w:noProof/>
                <w:webHidden/>
              </w:rPr>
              <w:fldChar w:fldCharType="begin"/>
            </w:r>
            <w:r w:rsidR="009B5A85">
              <w:rPr>
                <w:noProof/>
                <w:webHidden/>
              </w:rPr>
              <w:instrText xml:space="preserve"> PAGEREF _Toc496014495 \h </w:instrText>
            </w:r>
            <w:r w:rsidR="009B5A85">
              <w:rPr>
                <w:noProof/>
                <w:webHidden/>
              </w:rPr>
            </w:r>
            <w:r w:rsidR="009B5A85">
              <w:rPr>
                <w:noProof/>
                <w:webHidden/>
              </w:rPr>
              <w:fldChar w:fldCharType="separate"/>
            </w:r>
            <w:r w:rsidR="009D2152">
              <w:rPr>
                <w:noProof/>
                <w:webHidden/>
              </w:rPr>
              <w:t>27</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6" w:history="1">
            <w:r w:rsidR="009B5A85" w:rsidRPr="00384C4A">
              <w:rPr>
                <w:rStyle w:val="Hyperlink"/>
                <w:noProof/>
                <w14:scene3d>
                  <w14:camera w14:prst="orthographicFront"/>
                  <w14:lightRig w14:rig="threePt" w14:dir="t">
                    <w14:rot w14:lat="0" w14:lon="0" w14:rev="0"/>
                  </w14:lightRig>
                </w14:scene3d>
              </w:rPr>
              <w:t>7.3</w:t>
            </w:r>
            <w:r w:rsidR="009B5A85">
              <w:rPr>
                <w:rFonts w:eastAsiaTheme="minorEastAsia" w:cstheme="minorBidi"/>
                <w:noProof/>
                <w:sz w:val="22"/>
                <w:szCs w:val="22"/>
                <w:lang w:eastAsia="en-AU"/>
              </w:rPr>
              <w:tab/>
            </w:r>
            <w:r w:rsidR="009B5A85" w:rsidRPr="00384C4A">
              <w:rPr>
                <w:rStyle w:val="Hyperlink"/>
                <w:noProof/>
              </w:rPr>
              <w:t>Completion report and funds acquittal</w:t>
            </w:r>
            <w:r w:rsidR="009B5A85">
              <w:rPr>
                <w:noProof/>
                <w:webHidden/>
              </w:rPr>
              <w:tab/>
            </w:r>
            <w:r w:rsidR="009B5A85">
              <w:rPr>
                <w:noProof/>
                <w:webHidden/>
              </w:rPr>
              <w:fldChar w:fldCharType="begin"/>
            </w:r>
            <w:r w:rsidR="009B5A85">
              <w:rPr>
                <w:noProof/>
                <w:webHidden/>
              </w:rPr>
              <w:instrText xml:space="preserve"> PAGEREF _Toc496014496 \h </w:instrText>
            </w:r>
            <w:r w:rsidR="009B5A85">
              <w:rPr>
                <w:noProof/>
                <w:webHidden/>
              </w:rPr>
            </w:r>
            <w:r w:rsidR="009B5A85">
              <w:rPr>
                <w:noProof/>
                <w:webHidden/>
              </w:rPr>
              <w:fldChar w:fldCharType="separate"/>
            </w:r>
            <w:r w:rsidR="009D2152">
              <w:rPr>
                <w:noProof/>
                <w:webHidden/>
              </w:rPr>
              <w:t>27</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7" w:history="1">
            <w:r w:rsidR="009B5A85" w:rsidRPr="00384C4A">
              <w:rPr>
                <w:rStyle w:val="Hyperlink"/>
                <w:noProof/>
                <w14:scene3d>
                  <w14:camera w14:prst="orthographicFront"/>
                  <w14:lightRig w14:rig="threePt" w14:dir="t">
                    <w14:rot w14:lat="0" w14:lon="0" w14:rev="0"/>
                  </w14:lightRig>
                </w14:scene3d>
              </w:rPr>
              <w:t>7.4</w:t>
            </w:r>
            <w:r w:rsidR="009B5A85">
              <w:rPr>
                <w:rFonts w:eastAsiaTheme="minorEastAsia" w:cstheme="minorBidi"/>
                <w:noProof/>
                <w:sz w:val="22"/>
                <w:szCs w:val="22"/>
                <w:lang w:eastAsia="en-AU"/>
              </w:rPr>
              <w:tab/>
            </w:r>
            <w:r w:rsidR="009B5A85" w:rsidRPr="00384C4A">
              <w:rPr>
                <w:rStyle w:val="Hyperlink"/>
                <w:noProof/>
              </w:rPr>
              <w:t>Risk Management</w:t>
            </w:r>
            <w:r w:rsidR="009B5A85">
              <w:rPr>
                <w:noProof/>
                <w:webHidden/>
              </w:rPr>
              <w:tab/>
            </w:r>
            <w:r w:rsidR="009B5A85">
              <w:rPr>
                <w:noProof/>
                <w:webHidden/>
              </w:rPr>
              <w:fldChar w:fldCharType="begin"/>
            </w:r>
            <w:r w:rsidR="009B5A85">
              <w:rPr>
                <w:noProof/>
                <w:webHidden/>
              </w:rPr>
              <w:instrText xml:space="preserve"> PAGEREF _Toc496014497 \h </w:instrText>
            </w:r>
            <w:r w:rsidR="009B5A85">
              <w:rPr>
                <w:noProof/>
                <w:webHidden/>
              </w:rPr>
            </w:r>
            <w:r w:rsidR="009B5A85">
              <w:rPr>
                <w:noProof/>
                <w:webHidden/>
              </w:rPr>
              <w:fldChar w:fldCharType="separate"/>
            </w:r>
            <w:r w:rsidR="009D2152">
              <w:rPr>
                <w:noProof/>
                <w:webHidden/>
              </w:rPr>
              <w:t>27</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8" w:history="1">
            <w:r w:rsidR="009B5A85" w:rsidRPr="00384C4A">
              <w:rPr>
                <w:rStyle w:val="Hyperlink"/>
                <w:noProof/>
                <w14:scene3d>
                  <w14:camera w14:prst="orthographicFront"/>
                  <w14:lightRig w14:rig="threePt" w14:dir="t">
                    <w14:rot w14:lat="0" w14:lon="0" w14:rev="0"/>
                  </w14:lightRig>
                </w14:scene3d>
              </w:rPr>
              <w:t>7.5</w:t>
            </w:r>
            <w:r w:rsidR="009B5A85">
              <w:rPr>
                <w:rFonts w:eastAsiaTheme="minorEastAsia" w:cstheme="minorBidi"/>
                <w:noProof/>
                <w:sz w:val="22"/>
                <w:szCs w:val="22"/>
                <w:lang w:eastAsia="en-AU"/>
              </w:rPr>
              <w:tab/>
            </w:r>
            <w:r w:rsidR="009B5A85" w:rsidRPr="00384C4A">
              <w:rPr>
                <w:rStyle w:val="Hyperlink"/>
                <w:noProof/>
              </w:rPr>
              <w:t>Fraud</w:t>
            </w:r>
            <w:r w:rsidR="009B5A85">
              <w:rPr>
                <w:noProof/>
                <w:webHidden/>
              </w:rPr>
              <w:tab/>
            </w:r>
            <w:r w:rsidR="009B5A85">
              <w:rPr>
                <w:noProof/>
                <w:webHidden/>
              </w:rPr>
              <w:fldChar w:fldCharType="begin"/>
            </w:r>
            <w:r w:rsidR="009B5A85">
              <w:rPr>
                <w:noProof/>
                <w:webHidden/>
              </w:rPr>
              <w:instrText xml:space="preserve"> PAGEREF _Toc496014498 \h </w:instrText>
            </w:r>
            <w:r w:rsidR="009B5A85">
              <w:rPr>
                <w:noProof/>
                <w:webHidden/>
              </w:rPr>
            </w:r>
            <w:r w:rsidR="009B5A85">
              <w:rPr>
                <w:noProof/>
                <w:webHidden/>
              </w:rPr>
              <w:fldChar w:fldCharType="separate"/>
            </w:r>
            <w:r w:rsidR="009D2152">
              <w:rPr>
                <w:noProof/>
                <w:webHidden/>
              </w:rPr>
              <w:t>28</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499" w:history="1">
            <w:r w:rsidR="009B5A85" w:rsidRPr="00384C4A">
              <w:rPr>
                <w:rStyle w:val="Hyperlink"/>
                <w:noProof/>
                <w14:scene3d>
                  <w14:camera w14:prst="orthographicFront"/>
                  <w14:lightRig w14:rig="threePt" w14:dir="t">
                    <w14:rot w14:lat="0" w14:lon="0" w14:rev="0"/>
                  </w14:lightRig>
                </w14:scene3d>
              </w:rPr>
              <w:t>7.6</w:t>
            </w:r>
            <w:r w:rsidR="009B5A85">
              <w:rPr>
                <w:rFonts w:eastAsiaTheme="minorEastAsia" w:cstheme="minorBidi"/>
                <w:noProof/>
                <w:sz w:val="22"/>
                <w:szCs w:val="22"/>
                <w:lang w:eastAsia="en-AU"/>
              </w:rPr>
              <w:tab/>
            </w:r>
            <w:r w:rsidR="009B5A85" w:rsidRPr="00384C4A">
              <w:rPr>
                <w:rStyle w:val="Hyperlink"/>
                <w:noProof/>
              </w:rPr>
              <w:t>Visas</w:t>
            </w:r>
            <w:r w:rsidR="009B5A85">
              <w:rPr>
                <w:noProof/>
                <w:webHidden/>
              </w:rPr>
              <w:tab/>
            </w:r>
            <w:r w:rsidR="009B5A85">
              <w:rPr>
                <w:noProof/>
                <w:webHidden/>
              </w:rPr>
              <w:fldChar w:fldCharType="begin"/>
            </w:r>
            <w:r w:rsidR="009B5A85">
              <w:rPr>
                <w:noProof/>
                <w:webHidden/>
              </w:rPr>
              <w:instrText xml:space="preserve"> PAGEREF _Toc496014499 \h </w:instrText>
            </w:r>
            <w:r w:rsidR="009B5A85">
              <w:rPr>
                <w:noProof/>
                <w:webHidden/>
              </w:rPr>
            </w:r>
            <w:r w:rsidR="009B5A85">
              <w:rPr>
                <w:noProof/>
                <w:webHidden/>
              </w:rPr>
              <w:fldChar w:fldCharType="separate"/>
            </w:r>
            <w:r w:rsidR="009D2152">
              <w:rPr>
                <w:noProof/>
                <w:webHidden/>
              </w:rPr>
              <w:t>28</w:t>
            </w:r>
            <w:r w:rsidR="009B5A85">
              <w:rPr>
                <w:noProof/>
                <w:webHidden/>
              </w:rPr>
              <w:fldChar w:fldCharType="end"/>
            </w:r>
          </w:hyperlink>
        </w:p>
        <w:p w:rsidR="009B5A85" w:rsidRDefault="00524FB1">
          <w:pPr>
            <w:pStyle w:val="TOC3"/>
            <w:tabs>
              <w:tab w:val="left" w:pos="1100"/>
              <w:tab w:val="right" w:leader="dot" w:pos="8820"/>
            </w:tabs>
            <w:rPr>
              <w:rFonts w:eastAsiaTheme="minorEastAsia" w:cstheme="minorBidi"/>
              <w:noProof/>
              <w:sz w:val="22"/>
              <w:szCs w:val="22"/>
              <w:lang w:eastAsia="en-AU"/>
            </w:rPr>
          </w:pPr>
          <w:hyperlink w:anchor="_Toc496014500" w:history="1">
            <w:r w:rsidR="009B5A85" w:rsidRPr="00384C4A">
              <w:rPr>
                <w:rStyle w:val="Hyperlink"/>
                <w:noProof/>
              </w:rPr>
              <w:t>7.6.1</w:t>
            </w:r>
            <w:r w:rsidR="009B5A85">
              <w:rPr>
                <w:rFonts w:eastAsiaTheme="minorEastAsia" w:cstheme="minorBidi"/>
                <w:noProof/>
                <w:sz w:val="22"/>
                <w:szCs w:val="22"/>
                <w:lang w:eastAsia="en-AU"/>
              </w:rPr>
              <w:tab/>
            </w:r>
            <w:r w:rsidR="009B5A85" w:rsidRPr="00384C4A">
              <w:rPr>
                <w:rStyle w:val="Hyperlink"/>
                <w:noProof/>
              </w:rPr>
              <w:t>Health Insurance</w:t>
            </w:r>
            <w:r w:rsidR="009B5A85">
              <w:rPr>
                <w:noProof/>
                <w:webHidden/>
              </w:rPr>
              <w:tab/>
            </w:r>
            <w:r w:rsidR="009B5A85">
              <w:rPr>
                <w:noProof/>
                <w:webHidden/>
              </w:rPr>
              <w:fldChar w:fldCharType="begin"/>
            </w:r>
            <w:r w:rsidR="009B5A85">
              <w:rPr>
                <w:noProof/>
                <w:webHidden/>
              </w:rPr>
              <w:instrText xml:space="preserve"> PAGEREF _Toc496014500 \h </w:instrText>
            </w:r>
            <w:r w:rsidR="009B5A85">
              <w:rPr>
                <w:noProof/>
                <w:webHidden/>
              </w:rPr>
            </w:r>
            <w:r w:rsidR="009B5A85">
              <w:rPr>
                <w:noProof/>
                <w:webHidden/>
              </w:rPr>
              <w:fldChar w:fldCharType="separate"/>
            </w:r>
            <w:r w:rsidR="009D2152">
              <w:rPr>
                <w:noProof/>
                <w:webHidden/>
              </w:rPr>
              <w:t>28</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01" w:history="1">
            <w:r w:rsidR="009B5A85" w:rsidRPr="00384C4A">
              <w:rPr>
                <w:rStyle w:val="Hyperlink"/>
                <w:noProof/>
                <w14:scene3d>
                  <w14:camera w14:prst="orthographicFront"/>
                  <w14:lightRig w14:rig="threePt" w14:dir="t">
                    <w14:rot w14:lat="0" w14:lon="0" w14:rev="0"/>
                  </w14:lightRig>
                </w14:scene3d>
              </w:rPr>
              <w:t>7.7</w:t>
            </w:r>
            <w:r w:rsidR="009B5A85">
              <w:rPr>
                <w:rFonts w:eastAsiaTheme="minorEastAsia" w:cstheme="minorBidi"/>
                <w:noProof/>
                <w:sz w:val="22"/>
                <w:szCs w:val="22"/>
                <w:lang w:eastAsia="en-AU"/>
              </w:rPr>
              <w:tab/>
            </w:r>
            <w:r w:rsidR="009B5A85" w:rsidRPr="00384C4A">
              <w:rPr>
                <w:rStyle w:val="Hyperlink"/>
                <w:noProof/>
              </w:rPr>
              <w:t>Child Protection</w:t>
            </w:r>
            <w:r w:rsidR="009B5A85">
              <w:rPr>
                <w:noProof/>
                <w:webHidden/>
              </w:rPr>
              <w:tab/>
            </w:r>
            <w:r w:rsidR="009B5A85">
              <w:rPr>
                <w:noProof/>
                <w:webHidden/>
              </w:rPr>
              <w:fldChar w:fldCharType="begin"/>
            </w:r>
            <w:r w:rsidR="009B5A85">
              <w:rPr>
                <w:noProof/>
                <w:webHidden/>
              </w:rPr>
              <w:instrText xml:space="preserve"> PAGEREF _Toc496014501 \h </w:instrText>
            </w:r>
            <w:r w:rsidR="009B5A85">
              <w:rPr>
                <w:noProof/>
                <w:webHidden/>
              </w:rPr>
            </w:r>
            <w:r w:rsidR="009B5A85">
              <w:rPr>
                <w:noProof/>
                <w:webHidden/>
              </w:rPr>
              <w:fldChar w:fldCharType="separate"/>
            </w:r>
            <w:r w:rsidR="009D2152">
              <w:rPr>
                <w:noProof/>
                <w:webHidden/>
              </w:rPr>
              <w:t>29</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502" w:history="1">
            <w:r w:rsidR="009B5A85" w:rsidRPr="00384C4A">
              <w:rPr>
                <w:rStyle w:val="Hyperlink"/>
                <w:rFonts w:ascii="Times New Roman" w:hAnsi="Times New Roman"/>
                <w:noProof/>
              </w:rPr>
              <w:t>8</w:t>
            </w:r>
            <w:r w:rsidR="009B5A85">
              <w:rPr>
                <w:rFonts w:eastAsiaTheme="minorEastAsia" w:cstheme="minorBidi"/>
                <w:noProof/>
                <w:sz w:val="22"/>
                <w:szCs w:val="22"/>
                <w:lang w:eastAsia="en-AU"/>
              </w:rPr>
              <w:tab/>
            </w:r>
            <w:r w:rsidR="009B5A85" w:rsidRPr="00384C4A">
              <w:rPr>
                <w:rStyle w:val="Hyperlink"/>
                <w:noProof/>
              </w:rPr>
              <w:t>Fellows with Disability</w:t>
            </w:r>
            <w:r w:rsidR="009B5A85">
              <w:rPr>
                <w:noProof/>
                <w:webHidden/>
              </w:rPr>
              <w:tab/>
            </w:r>
            <w:r w:rsidR="009B5A85">
              <w:rPr>
                <w:noProof/>
                <w:webHidden/>
              </w:rPr>
              <w:fldChar w:fldCharType="begin"/>
            </w:r>
            <w:r w:rsidR="009B5A85">
              <w:rPr>
                <w:noProof/>
                <w:webHidden/>
              </w:rPr>
              <w:instrText xml:space="preserve"> PAGEREF _Toc496014502 \h </w:instrText>
            </w:r>
            <w:r w:rsidR="009B5A85">
              <w:rPr>
                <w:noProof/>
                <w:webHidden/>
              </w:rPr>
            </w:r>
            <w:r w:rsidR="009B5A85">
              <w:rPr>
                <w:noProof/>
                <w:webHidden/>
              </w:rPr>
              <w:fldChar w:fldCharType="separate"/>
            </w:r>
            <w:r w:rsidR="009D2152">
              <w:rPr>
                <w:noProof/>
                <w:webHidden/>
              </w:rPr>
              <w:t>30</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03" w:history="1">
            <w:r w:rsidR="009B5A85" w:rsidRPr="00384C4A">
              <w:rPr>
                <w:rStyle w:val="Hyperlink"/>
                <w:noProof/>
                <w14:scene3d>
                  <w14:camera w14:prst="orthographicFront"/>
                  <w14:lightRig w14:rig="threePt" w14:dir="t">
                    <w14:rot w14:lat="0" w14:lon="0" w14:rev="0"/>
                  </w14:lightRig>
                </w14:scene3d>
              </w:rPr>
              <w:t>8.1</w:t>
            </w:r>
            <w:r w:rsidR="009B5A85">
              <w:rPr>
                <w:rFonts w:eastAsiaTheme="minorEastAsia" w:cstheme="minorBidi"/>
                <w:noProof/>
                <w:sz w:val="22"/>
                <w:szCs w:val="22"/>
                <w:lang w:eastAsia="en-AU"/>
              </w:rPr>
              <w:tab/>
            </w:r>
            <w:r w:rsidR="009B5A85" w:rsidRPr="00384C4A">
              <w:rPr>
                <w:rStyle w:val="Hyperlink"/>
                <w:noProof/>
              </w:rPr>
              <w:t>Support for people with disability</w:t>
            </w:r>
            <w:r w:rsidR="009B5A85">
              <w:rPr>
                <w:noProof/>
                <w:webHidden/>
              </w:rPr>
              <w:tab/>
            </w:r>
            <w:r w:rsidR="009B5A85">
              <w:rPr>
                <w:noProof/>
                <w:webHidden/>
              </w:rPr>
              <w:fldChar w:fldCharType="begin"/>
            </w:r>
            <w:r w:rsidR="009B5A85">
              <w:rPr>
                <w:noProof/>
                <w:webHidden/>
              </w:rPr>
              <w:instrText xml:space="preserve"> PAGEREF _Toc496014503 \h </w:instrText>
            </w:r>
            <w:r w:rsidR="009B5A85">
              <w:rPr>
                <w:noProof/>
                <w:webHidden/>
              </w:rPr>
            </w:r>
            <w:r w:rsidR="009B5A85">
              <w:rPr>
                <w:noProof/>
                <w:webHidden/>
              </w:rPr>
              <w:fldChar w:fldCharType="separate"/>
            </w:r>
            <w:r w:rsidR="009D2152">
              <w:rPr>
                <w:noProof/>
                <w:webHidden/>
              </w:rPr>
              <w:t>30</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04" w:history="1">
            <w:r w:rsidR="009B5A85" w:rsidRPr="00384C4A">
              <w:rPr>
                <w:rStyle w:val="Hyperlink"/>
                <w:noProof/>
                <w14:scene3d>
                  <w14:camera w14:prst="orthographicFront"/>
                  <w14:lightRig w14:rig="threePt" w14:dir="t">
                    <w14:rot w14:lat="0" w14:lon="0" w14:rev="0"/>
                  </w14:lightRig>
                </w14:scene3d>
              </w:rPr>
              <w:t>8.2</w:t>
            </w:r>
            <w:r w:rsidR="009B5A85">
              <w:rPr>
                <w:rFonts w:eastAsiaTheme="minorEastAsia" w:cstheme="minorBidi"/>
                <w:noProof/>
                <w:sz w:val="22"/>
                <w:szCs w:val="22"/>
                <w:lang w:eastAsia="en-AU"/>
              </w:rPr>
              <w:tab/>
            </w:r>
            <w:r w:rsidR="009B5A85" w:rsidRPr="00384C4A">
              <w:rPr>
                <w:rStyle w:val="Hyperlink"/>
                <w:noProof/>
              </w:rPr>
              <w:t>Travelling with a carer</w:t>
            </w:r>
            <w:r w:rsidR="009B5A85">
              <w:rPr>
                <w:noProof/>
                <w:webHidden/>
              </w:rPr>
              <w:tab/>
            </w:r>
            <w:r w:rsidR="009B5A85">
              <w:rPr>
                <w:noProof/>
                <w:webHidden/>
              </w:rPr>
              <w:fldChar w:fldCharType="begin"/>
            </w:r>
            <w:r w:rsidR="009B5A85">
              <w:rPr>
                <w:noProof/>
                <w:webHidden/>
              </w:rPr>
              <w:instrText xml:space="preserve"> PAGEREF _Toc496014504 \h </w:instrText>
            </w:r>
            <w:r w:rsidR="009B5A85">
              <w:rPr>
                <w:noProof/>
                <w:webHidden/>
              </w:rPr>
            </w:r>
            <w:r w:rsidR="009B5A85">
              <w:rPr>
                <w:noProof/>
                <w:webHidden/>
              </w:rPr>
              <w:fldChar w:fldCharType="separate"/>
            </w:r>
            <w:r w:rsidR="009D2152">
              <w:rPr>
                <w:noProof/>
                <w:webHidden/>
              </w:rPr>
              <w:t>30</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05" w:history="1">
            <w:r w:rsidR="009B5A85" w:rsidRPr="00384C4A">
              <w:rPr>
                <w:rStyle w:val="Hyperlink"/>
                <w:noProof/>
                <w14:scene3d>
                  <w14:camera w14:prst="orthographicFront"/>
                  <w14:lightRig w14:rig="threePt" w14:dir="t">
                    <w14:rot w14:lat="0" w14:lon="0" w14:rev="0"/>
                  </w14:lightRig>
                </w14:scene3d>
              </w:rPr>
              <w:t>8.3</w:t>
            </w:r>
            <w:r w:rsidR="009B5A85">
              <w:rPr>
                <w:rFonts w:eastAsiaTheme="minorEastAsia" w:cstheme="minorBidi"/>
                <w:noProof/>
                <w:sz w:val="22"/>
                <w:szCs w:val="22"/>
                <w:lang w:eastAsia="en-AU"/>
              </w:rPr>
              <w:tab/>
            </w:r>
            <w:r w:rsidR="009B5A85" w:rsidRPr="00384C4A">
              <w:rPr>
                <w:rStyle w:val="Hyperlink"/>
                <w:noProof/>
              </w:rPr>
              <w:t>Visas for carers</w:t>
            </w:r>
            <w:r w:rsidR="009B5A85">
              <w:rPr>
                <w:noProof/>
                <w:webHidden/>
              </w:rPr>
              <w:tab/>
            </w:r>
            <w:r w:rsidR="009B5A85">
              <w:rPr>
                <w:noProof/>
                <w:webHidden/>
              </w:rPr>
              <w:fldChar w:fldCharType="begin"/>
            </w:r>
            <w:r w:rsidR="009B5A85">
              <w:rPr>
                <w:noProof/>
                <w:webHidden/>
              </w:rPr>
              <w:instrText xml:space="preserve"> PAGEREF _Toc496014505 \h </w:instrText>
            </w:r>
            <w:r w:rsidR="009B5A85">
              <w:rPr>
                <w:noProof/>
                <w:webHidden/>
              </w:rPr>
            </w:r>
            <w:r w:rsidR="009B5A85">
              <w:rPr>
                <w:noProof/>
                <w:webHidden/>
              </w:rPr>
              <w:fldChar w:fldCharType="separate"/>
            </w:r>
            <w:r w:rsidR="009D2152">
              <w:rPr>
                <w:noProof/>
                <w:webHidden/>
              </w:rPr>
              <w:t>30</w:t>
            </w:r>
            <w:r w:rsidR="009B5A85">
              <w:rPr>
                <w:noProof/>
                <w:webHidden/>
              </w:rPr>
              <w:fldChar w:fldCharType="end"/>
            </w:r>
          </w:hyperlink>
        </w:p>
        <w:p w:rsidR="009B5A85" w:rsidRDefault="00524FB1">
          <w:pPr>
            <w:pStyle w:val="TOC1"/>
            <w:tabs>
              <w:tab w:val="left" w:pos="400"/>
              <w:tab w:val="right" w:leader="dot" w:pos="8820"/>
            </w:tabs>
            <w:rPr>
              <w:rFonts w:eastAsiaTheme="minorEastAsia" w:cstheme="minorBidi"/>
              <w:noProof/>
              <w:sz w:val="22"/>
              <w:szCs w:val="22"/>
              <w:lang w:eastAsia="en-AU"/>
            </w:rPr>
          </w:pPr>
          <w:hyperlink w:anchor="_Toc496014506" w:history="1">
            <w:r w:rsidR="009B5A85" w:rsidRPr="00384C4A">
              <w:rPr>
                <w:rStyle w:val="Hyperlink"/>
                <w:rFonts w:ascii="Times New Roman" w:hAnsi="Times New Roman"/>
                <w:noProof/>
              </w:rPr>
              <w:t>9</w:t>
            </w:r>
            <w:r w:rsidR="009B5A85">
              <w:rPr>
                <w:rFonts w:eastAsiaTheme="minorEastAsia" w:cstheme="minorBidi"/>
                <w:noProof/>
                <w:sz w:val="22"/>
                <w:szCs w:val="22"/>
                <w:lang w:eastAsia="en-AU"/>
              </w:rPr>
              <w:tab/>
            </w:r>
            <w:r w:rsidR="009B5A85" w:rsidRPr="00384C4A">
              <w:rPr>
                <w:rStyle w:val="Hyperlink"/>
                <w:noProof/>
              </w:rPr>
              <w:t>Other information</w:t>
            </w:r>
            <w:r w:rsidR="009B5A85">
              <w:rPr>
                <w:noProof/>
                <w:webHidden/>
              </w:rPr>
              <w:tab/>
            </w:r>
            <w:r w:rsidR="009B5A85">
              <w:rPr>
                <w:noProof/>
                <w:webHidden/>
              </w:rPr>
              <w:fldChar w:fldCharType="begin"/>
            </w:r>
            <w:r w:rsidR="009B5A85">
              <w:rPr>
                <w:noProof/>
                <w:webHidden/>
              </w:rPr>
              <w:instrText xml:space="preserve"> PAGEREF _Toc496014506 \h </w:instrText>
            </w:r>
            <w:r w:rsidR="009B5A85">
              <w:rPr>
                <w:noProof/>
                <w:webHidden/>
              </w:rPr>
            </w:r>
            <w:r w:rsidR="009B5A85">
              <w:rPr>
                <w:noProof/>
                <w:webHidden/>
              </w:rPr>
              <w:fldChar w:fldCharType="separate"/>
            </w:r>
            <w:r w:rsidR="009D2152">
              <w:rPr>
                <w:noProof/>
                <w:webHidden/>
              </w:rPr>
              <w:t>31</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07" w:history="1">
            <w:r w:rsidR="009B5A85" w:rsidRPr="00384C4A">
              <w:rPr>
                <w:rStyle w:val="Hyperlink"/>
                <w:noProof/>
                <w14:scene3d>
                  <w14:camera w14:prst="orthographicFront"/>
                  <w14:lightRig w14:rig="threePt" w14:dir="t">
                    <w14:rot w14:lat="0" w14:lon="0" w14:rev="0"/>
                  </w14:lightRig>
                </w14:scene3d>
              </w:rPr>
              <w:t>9.1</w:t>
            </w:r>
            <w:r w:rsidR="009B5A85">
              <w:rPr>
                <w:rFonts w:eastAsiaTheme="minorEastAsia" w:cstheme="minorBidi"/>
                <w:noProof/>
                <w:sz w:val="22"/>
                <w:szCs w:val="22"/>
                <w:lang w:eastAsia="en-AU"/>
              </w:rPr>
              <w:tab/>
            </w:r>
            <w:r w:rsidR="009B5A85" w:rsidRPr="00384C4A">
              <w:rPr>
                <w:rStyle w:val="Hyperlink"/>
                <w:noProof/>
              </w:rPr>
              <w:t>Privacy</w:t>
            </w:r>
            <w:r w:rsidR="009B5A85">
              <w:rPr>
                <w:noProof/>
                <w:webHidden/>
              </w:rPr>
              <w:tab/>
            </w:r>
            <w:r w:rsidR="009B5A85">
              <w:rPr>
                <w:noProof/>
                <w:webHidden/>
              </w:rPr>
              <w:fldChar w:fldCharType="begin"/>
            </w:r>
            <w:r w:rsidR="009B5A85">
              <w:rPr>
                <w:noProof/>
                <w:webHidden/>
              </w:rPr>
              <w:instrText xml:space="preserve"> PAGEREF _Toc496014507 \h </w:instrText>
            </w:r>
            <w:r w:rsidR="009B5A85">
              <w:rPr>
                <w:noProof/>
                <w:webHidden/>
              </w:rPr>
            </w:r>
            <w:r w:rsidR="009B5A85">
              <w:rPr>
                <w:noProof/>
                <w:webHidden/>
              </w:rPr>
              <w:fldChar w:fldCharType="separate"/>
            </w:r>
            <w:r w:rsidR="009D2152">
              <w:rPr>
                <w:noProof/>
                <w:webHidden/>
              </w:rPr>
              <w:t>31</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08" w:history="1">
            <w:r w:rsidR="009B5A85" w:rsidRPr="00384C4A">
              <w:rPr>
                <w:rStyle w:val="Hyperlink"/>
                <w:noProof/>
                <w14:scene3d>
                  <w14:camera w14:prst="orthographicFront"/>
                  <w14:lightRig w14:rig="threePt" w14:dir="t">
                    <w14:rot w14:lat="0" w14:lon="0" w14:rev="0"/>
                  </w14:lightRig>
                </w14:scene3d>
              </w:rPr>
              <w:t>9.2</w:t>
            </w:r>
            <w:r w:rsidR="009B5A85">
              <w:rPr>
                <w:rFonts w:eastAsiaTheme="minorEastAsia" w:cstheme="minorBidi"/>
                <w:noProof/>
                <w:sz w:val="22"/>
                <w:szCs w:val="22"/>
                <w:lang w:eastAsia="en-AU"/>
              </w:rPr>
              <w:tab/>
            </w:r>
            <w:r w:rsidR="009B5A85" w:rsidRPr="00384C4A">
              <w:rPr>
                <w:rStyle w:val="Hyperlink"/>
                <w:noProof/>
              </w:rPr>
              <w:t>Disclaimer</w:t>
            </w:r>
            <w:r w:rsidR="009B5A85">
              <w:rPr>
                <w:noProof/>
                <w:webHidden/>
              </w:rPr>
              <w:tab/>
            </w:r>
            <w:r w:rsidR="009B5A85">
              <w:rPr>
                <w:noProof/>
                <w:webHidden/>
              </w:rPr>
              <w:fldChar w:fldCharType="begin"/>
            </w:r>
            <w:r w:rsidR="009B5A85">
              <w:rPr>
                <w:noProof/>
                <w:webHidden/>
              </w:rPr>
              <w:instrText xml:space="preserve"> PAGEREF _Toc496014508 \h </w:instrText>
            </w:r>
            <w:r w:rsidR="009B5A85">
              <w:rPr>
                <w:noProof/>
                <w:webHidden/>
              </w:rPr>
            </w:r>
            <w:r w:rsidR="009B5A85">
              <w:rPr>
                <w:noProof/>
                <w:webHidden/>
              </w:rPr>
              <w:fldChar w:fldCharType="separate"/>
            </w:r>
            <w:r w:rsidR="009D2152">
              <w:rPr>
                <w:noProof/>
                <w:webHidden/>
              </w:rPr>
              <w:t>31</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09" w:history="1">
            <w:r w:rsidR="009B5A85" w:rsidRPr="00384C4A">
              <w:rPr>
                <w:rStyle w:val="Hyperlink"/>
                <w:noProof/>
                <w14:scene3d>
                  <w14:camera w14:prst="orthographicFront"/>
                  <w14:lightRig w14:rig="threePt" w14:dir="t">
                    <w14:rot w14:lat="0" w14:lon="0" w14:rev="0"/>
                  </w14:lightRig>
                </w14:scene3d>
              </w:rPr>
              <w:t>9.3</w:t>
            </w:r>
            <w:r w:rsidR="009B5A85">
              <w:rPr>
                <w:rFonts w:eastAsiaTheme="minorEastAsia" w:cstheme="minorBidi"/>
                <w:noProof/>
                <w:sz w:val="22"/>
                <w:szCs w:val="22"/>
                <w:lang w:eastAsia="en-AU"/>
              </w:rPr>
              <w:tab/>
            </w:r>
            <w:r w:rsidR="009B5A85" w:rsidRPr="00384C4A">
              <w:rPr>
                <w:rStyle w:val="Hyperlink"/>
                <w:noProof/>
              </w:rPr>
              <w:t>False or misleading information</w:t>
            </w:r>
            <w:r w:rsidR="009B5A85">
              <w:rPr>
                <w:noProof/>
                <w:webHidden/>
              </w:rPr>
              <w:tab/>
            </w:r>
            <w:r w:rsidR="009B5A85">
              <w:rPr>
                <w:noProof/>
                <w:webHidden/>
              </w:rPr>
              <w:fldChar w:fldCharType="begin"/>
            </w:r>
            <w:r w:rsidR="009B5A85">
              <w:rPr>
                <w:noProof/>
                <w:webHidden/>
              </w:rPr>
              <w:instrText xml:space="preserve"> PAGEREF _Toc496014509 \h </w:instrText>
            </w:r>
            <w:r w:rsidR="009B5A85">
              <w:rPr>
                <w:noProof/>
                <w:webHidden/>
              </w:rPr>
            </w:r>
            <w:r w:rsidR="009B5A85">
              <w:rPr>
                <w:noProof/>
                <w:webHidden/>
              </w:rPr>
              <w:fldChar w:fldCharType="separate"/>
            </w:r>
            <w:r w:rsidR="009D2152">
              <w:rPr>
                <w:noProof/>
                <w:webHidden/>
              </w:rPr>
              <w:t>31</w:t>
            </w:r>
            <w:r w:rsidR="009B5A85">
              <w:rPr>
                <w:noProof/>
                <w:webHidden/>
              </w:rPr>
              <w:fldChar w:fldCharType="end"/>
            </w:r>
          </w:hyperlink>
        </w:p>
        <w:p w:rsidR="009B5A85" w:rsidRDefault="00524FB1">
          <w:pPr>
            <w:pStyle w:val="TOC2"/>
            <w:rPr>
              <w:rFonts w:eastAsiaTheme="minorEastAsia" w:cstheme="minorBidi"/>
              <w:noProof/>
              <w:sz w:val="22"/>
              <w:szCs w:val="22"/>
              <w:lang w:eastAsia="en-AU"/>
            </w:rPr>
          </w:pPr>
          <w:hyperlink w:anchor="_Toc496014510" w:history="1">
            <w:r w:rsidR="009B5A85" w:rsidRPr="00384C4A">
              <w:rPr>
                <w:rStyle w:val="Hyperlink"/>
                <w:noProof/>
                <w14:scene3d>
                  <w14:camera w14:prst="orthographicFront"/>
                  <w14:lightRig w14:rig="threePt" w14:dir="t">
                    <w14:rot w14:lat="0" w14:lon="0" w14:rev="0"/>
                  </w14:lightRig>
                </w14:scene3d>
              </w:rPr>
              <w:t>9.4</w:t>
            </w:r>
            <w:r w:rsidR="009B5A85">
              <w:rPr>
                <w:rFonts w:eastAsiaTheme="minorEastAsia" w:cstheme="minorBidi"/>
                <w:noProof/>
                <w:sz w:val="22"/>
                <w:szCs w:val="22"/>
                <w:lang w:eastAsia="en-AU"/>
              </w:rPr>
              <w:tab/>
            </w:r>
            <w:r w:rsidR="009B5A85" w:rsidRPr="00384C4A">
              <w:rPr>
                <w:rStyle w:val="Hyperlink"/>
                <w:noProof/>
              </w:rPr>
              <w:t>Conflict of Interest</w:t>
            </w:r>
            <w:r w:rsidR="009B5A85">
              <w:rPr>
                <w:noProof/>
                <w:webHidden/>
              </w:rPr>
              <w:tab/>
            </w:r>
            <w:r w:rsidR="009B5A85">
              <w:rPr>
                <w:noProof/>
                <w:webHidden/>
              </w:rPr>
              <w:fldChar w:fldCharType="begin"/>
            </w:r>
            <w:r w:rsidR="009B5A85">
              <w:rPr>
                <w:noProof/>
                <w:webHidden/>
              </w:rPr>
              <w:instrText xml:space="preserve"> PAGEREF _Toc496014510 \h </w:instrText>
            </w:r>
            <w:r w:rsidR="009B5A85">
              <w:rPr>
                <w:noProof/>
                <w:webHidden/>
              </w:rPr>
            </w:r>
            <w:r w:rsidR="009B5A85">
              <w:rPr>
                <w:noProof/>
                <w:webHidden/>
              </w:rPr>
              <w:fldChar w:fldCharType="separate"/>
            </w:r>
            <w:r w:rsidR="009D2152">
              <w:rPr>
                <w:noProof/>
                <w:webHidden/>
              </w:rPr>
              <w:t>31</w:t>
            </w:r>
            <w:r w:rsidR="009B5A85">
              <w:rPr>
                <w:noProof/>
                <w:webHidden/>
              </w:rPr>
              <w:fldChar w:fldCharType="end"/>
            </w:r>
          </w:hyperlink>
        </w:p>
        <w:p w:rsidR="007E01B8" w:rsidRDefault="007E01B8">
          <w:r>
            <w:rPr>
              <w:b/>
              <w:bCs/>
              <w:noProof/>
            </w:rPr>
            <w:fldChar w:fldCharType="end"/>
          </w:r>
        </w:p>
      </w:sdtContent>
    </w:sdt>
    <w:p w:rsidR="00E80BBB" w:rsidRDefault="00E80BBB">
      <w:r>
        <w:br w:type="page"/>
      </w:r>
    </w:p>
    <w:p w:rsidR="00E80BBB" w:rsidRPr="00366AB8" w:rsidRDefault="003F79FE" w:rsidP="00366AB8">
      <w:pPr>
        <w:pStyle w:val="Heading1"/>
        <w:numPr>
          <w:ilvl w:val="0"/>
          <w:numId w:val="0"/>
        </w:numPr>
        <w:spacing w:after="0"/>
        <w:jc w:val="center"/>
        <w:rPr>
          <w:rStyle w:val="H2"/>
          <w:rFonts w:asciiTheme="majorHAnsi" w:eastAsiaTheme="minorHAnsi" w:hAnsiTheme="majorHAnsi" w:cs="Times New Roman"/>
          <w:bCs w:val="0"/>
          <w:color w:val="003150" w:themeColor="text2"/>
          <w:spacing w:val="0"/>
          <w:sz w:val="48"/>
          <w:szCs w:val="48"/>
        </w:rPr>
      </w:pPr>
      <w:bookmarkStart w:id="0" w:name="_Toc496014455"/>
      <w:r w:rsidRPr="003D610B">
        <w:rPr>
          <w:lang w:eastAsia="en-AU"/>
        </w:rPr>
        <w:lastRenderedPageBreak/>
        <w:t xml:space="preserve">Eligibility Criteria and </w:t>
      </w:r>
      <w:r w:rsidR="00241AA5" w:rsidRPr="003D610B">
        <w:rPr>
          <w:lang w:eastAsia="en-AU"/>
        </w:rPr>
        <w:t>R</w:t>
      </w:r>
      <w:r w:rsidR="00EB56BC" w:rsidRPr="003D610B">
        <w:rPr>
          <w:lang w:eastAsia="en-AU"/>
        </w:rPr>
        <w:t>equirements for</w:t>
      </w:r>
      <w:r w:rsidR="00EB56BC" w:rsidRPr="00366AB8">
        <w:rPr>
          <w:rStyle w:val="H2"/>
          <w:rFonts w:asciiTheme="majorHAnsi" w:hAnsiTheme="majorHAnsi"/>
          <w:color w:val="003150" w:themeColor="text2"/>
          <w:sz w:val="48"/>
          <w:szCs w:val="48"/>
        </w:rPr>
        <w:t xml:space="preserve"> </w:t>
      </w:r>
      <w:r w:rsidR="00EF7B72">
        <w:rPr>
          <w:lang w:eastAsia="en-AU"/>
        </w:rPr>
        <w:t>Australia Awards Fellowship</w:t>
      </w:r>
      <w:r w:rsidR="005A6F62" w:rsidRPr="00D35CC8">
        <w:rPr>
          <w:lang w:eastAsia="en-AU"/>
        </w:rPr>
        <w:t>s (Health Security)</w:t>
      </w:r>
      <w:bookmarkEnd w:id="0"/>
      <w:r w:rsidR="005A6F62">
        <w:rPr>
          <w:lang w:eastAsia="en-AU"/>
        </w:rPr>
        <w:t xml:space="preserve"> </w:t>
      </w:r>
      <w:r w:rsidR="00241AA5">
        <w:rPr>
          <w:rStyle w:val="H2"/>
          <w:rFonts w:asciiTheme="majorHAnsi" w:hAnsiTheme="majorHAnsi"/>
          <w:color w:val="003150" w:themeColor="text2"/>
          <w:sz w:val="48"/>
          <w:szCs w:val="48"/>
        </w:rPr>
        <w:t xml:space="preserve"> </w:t>
      </w:r>
      <w:r w:rsidR="00EB56BC" w:rsidRPr="00366AB8">
        <w:rPr>
          <w:rStyle w:val="H2"/>
          <w:rFonts w:asciiTheme="majorHAnsi" w:hAnsiTheme="majorHAnsi"/>
          <w:color w:val="003150" w:themeColor="text2"/>
          <w:sz w:val="48"/>
          <w:szCs w:val="48"/>
        </w:rPr>
        <w:t xml:space="preserve"> </w:t>
      </w:r>
    </w:p>
    <w:p w:rsidR="00B76140" w:rsidRDefault="00B76140" w:rsidP="00E56590">
      <w:pPr>
        <w:pStyle w:val="Body"/>
        <w:rPr>
          <w:b/>
          <w:color w:val="FF0000"/>
          <w:sz w:val="28"/>
          <w:szCs w:val="28"/>
        </w:rPr>
      </w:pPr>
    </w:p>
    <w:p w:rsidR="003A5158" w:rsidRPr="00E56590" w:rsidRDefault="003A5158" w:rsidP="00E56590">
      <w:pPr>
        <w:pStyle w:val="Body"/>
        <w:rPr>
          <w:b/>
          <w:color w:val="FF0000"/>
          <w:sz w:val="28"/>
          <w:szCs w:val="28"/>
        </w:rPr>
      </w:pPr>
      <w:r w:rsidRPr="00E56590">
        <w:rPr>
          <w:b/>
          <w:color w:val="FF0000"/>
          <w:sz w:val="28"/>
          <w:szCs w:val="28"/>
        </w:rPr>
        <w:t>IMPORTANT</w:t>
      </w:r>
    </w:p>
    <w:p w:rsidR="001F1625" w:rsidRDefault="00817576" w:rsidP="00595EC9">
      <w:pPr>
        <w:pStyle w:val="BodyCopy"/>
      </w:pPr>
      <w:r w:rsidRPr="005A6F62">
        <w:t xml:space="preserve">The Department of Foreign Affairs and Trade will offer a </w:t>
      </w:r>
      <w:r>
        <w:t>targeted</w:t>
      </w:r>
      <w:r w:rsidRPr="005A6F62">
        <w:t xml:space="preserve"> round of the </w:t>
      </w:r>
      <w:r>
        <w:t>Australia Awards Fellowship</w:t>
      </w:r>
      <w:r w:rsidRPr="005A6F62">
        <w:t xml:space="preserve">s, </w:t>
      </w:r>
      <w:r w:rsidR="007F0B84">
        <w:t>focussing on</w:t>
      </w:r>
      <w:r w:rsidRPr="005A6F62">
        <w:t xml:space="preserve"> health security – specifically combatting drug resistance </w:t>
      </w:r>
      <w:r>
        <w:t xml:space="preserve">in the Greater Mekong Subregion. </w:t>
      </w:r>
      <w:r w:rsidR="005A6F62" w:rsidRPr="005A6F62">
        <w:t xml:space="preserve">Australia’s health security is linked to the health security of countries in the Indo-Pacific region – in an inter-connected world diseases do not respect borders. A major disease outbreak could have severe health and economic implications for all countries in the region, including Australia, potentially disrupting trade, investment and people movement, and setting back growth and development. The Australian Government’s Health Security Initiative is investing AUD300 million over five years to contribute to the prevention and containment of communicable disease outbreaks with the potential to cause adverse economic impacts on a national, regional or global scale. This initiative will build resilient and sustainable human and animal health systems and strengthen regional preparedness for existing and emerging health threats. In the Indo-Pacific, such threats include highly pathogenic avian influenza and drug-resistant forms of tuberculosis and malaria. </w:t>
      </w:r>
    </w:p>
    <w:p w:rsidR="003E67AC" w:rsidRDefault="00B32958" w:rsidP="00595EC9">
      <w:pPr>
        <w:pStyle w:val="BodyCopy"/>
      </w:pPr>
      <w:r w:rsidRPr="00366AB8">
        <w:rPr>
          <w:b/>
        </w:rPr>
        <w:t>Before</w:t>
      </w:r>
      <w:r w:rsidR="00706C08" w:rsidRPr="00366AB8">
        <w:rPr>
          <w:b/>
        </w:rPr>
        <w:t xml:space="preserve"> submitting an application</w:t>
      </w:r>
      <w:r w:rsidR="003E67AC" w:rsidRPr="00366AB8">
        <w:rPr>
          <w:b/>
        </w:rPr>
        <w:t xml:space="preserve">, please read these Guidelines carefully and note the following </w:t>
      </w:r>
      <w:r w:rsidR="00375C68" w:rsidRPr="00366AB8">
        <w:rPr>
          <w:b/>
        </w:rPr>
        <w:t>requirements and eligibility criteria</w:t>
      </w:r>
      <w:r w:rsidR="003E67AC">
        <w:t>:</w:t>
      </w:r>
    </w:p>
    <w:p w:rsidR="00E80BBB" w:rsidRDefault="00E80BBB" w:rsidP="00595EC9">
      <w:pPr>
        <w:pStyle w:val="BodyCopy"/>
      </w:pPr>
    </w:p>
    <w:p w:rsidR="00595EC9" w:rsidRDefault="00EF7B72" w:rsidP="00B76140">
      <w:pPr>
        <w:pStyle w:val="BodyCopy"/>
        <w:numPr>
          <w:ilvl w:val="0"/>
          <w:numId w:val="52"/>
        </w:numPr>
      </w:pPr>
      <w:r>
        <w:t>Australia Awards Fellowship</w:t>
      </w:r>
      <w:r w:rsidR="005A6F62" w:rsidRPr="005A6F62">
        <w:t>s (Health Security)</w:t>
      </w:r>
      <w:r w:rsidR="005A6F62">
        <w:t xml:space="preserve"> </w:t>
      </w:r>
      <w:r w:rsidR="006D12B7">
        <w:t xml:space="preserve">Eligibility Criteria </w:t>
      </w:r>
      <w:r w:rsidR="00B32958">
        <w:t>and Requirements</w:t>
      </w:r>
      <w:r w:rsidR="001F1625">
        <w:t>:</w:t>
      </w:r>
      <w:r w:rsidR="00595EC9">
        <w:t xml:space="preserve"> </w:t>
      </w:r>
    </w:p>
    <w:p w:rsidR="003F79FE" w:rsidRPr="005A6F62" w:rsidRDefault="003F79FE" w:rsidP="00595EC9">
      <w:pPr>
        <w:pStyle w:val="BodyCopy"/>
        <w:numPr>
          <w:ilvl w:val="1"/>
          <w:numId w:val="52"/>
        </w:numPr>
      </w:pPr>
      <w:r w:rsidRPr="00B40645">
        <w:t xml:space="preserve">The development priority issue focus for the </w:t>
      </w:r>
      <w:r w:rsidR="00EF7B72">
        <w:t>Australia Awards Fellowship</w:t>
      </w:r>
      <w:r w:rsidR="00F14027" w:rsidRPr="005A6F62">
        <w:t>s (Health Security)</w:t>
      </w:r>
      <w:r w:rsidR="00F14027">
        <w:t xml:space="preserve"> </w:t>
      </w:r>
      <w:r w:rsidRPr="00B40645">
        <w:t xml:space="preserve">is </w:t>
      </w:r>
      <w:r w:rsidRPr="00366AB8">
        <w:rPr>
          <w:b/>
        </w:rPr>
        <w:t>health security capacity and strengthening</w:t>
      </w:r>
      <w:r w:rsidRPr="00366AB8">
        <w:t xml:space="preserve"> </w:t>
      </w:r>
      <w:r w:rsidRPr="00366AB8">
        <w:rPr>
          <w:b/>
        </w:rPr>
        <w:t>in the Greater Mekong Subregion.</w:t>
      </w:r>
    </w:p>
    <w:p w:rsidR="005A6F62" w:rsidRPr="00B40645" w:rsidRDefault="005A6F62" w:rsidP="005A6F62">
      <w:pPr>
        <w:pStyle w:val="BodyCopy"/>
        <w:numPr>
          <w:ilvl w:val="1"/>
          <w:numId w:val="52"/>
        </w:numPr>
      </w:pPr>
      <w:r w:rsidRPr="009176C9">
        <w:t xml:space="preserve">Australian organisations eligible to apply for this </w:t>
      </w:r>
      <w:r w:rsidR="00EF7B72">
        <w:t>Australia Awards Fellowship</w:t>
      </w:r>
      <w:r w:rsidR="00F14027" w:rsidRPr="005A6F62">
        <w:t>s (Health Security)</w:t>
      </w:r>
      <w:r w:rsidR="00F14027">
        <w:t xml:space="preserve"> </w:t>
      </w:r>
      <w:r w:rsidRPr="009176C9">
        <w:t>are limited to</w:t>
      </w:r>
      <w:r>
        <w:t>:</w:t>
      </w:r>
      <w:r w:rsidRPr="009176C9">
        <w:t xml:space="preserve"> Australian Universities, Australian Medical Research </w:t>
      </w:r>
      <w:r w:rsidRPr="00366AB8">
        <w:t>Institutes</w:t>
      </w:r>
      <w:r w:rsidRPr="009176C9">
        <w:rPr>
          <w:rStyle w:val="CommentReference"/>
          <w:spacing w:val="0"/>
        </w:rPr>
        <w:t>,</w:t>
      </w:r>
      <w:r w:rsidRPr="009176C9">
        <w:t xml:space="preserve"> and Australian NGO Cooperation Program (ANCP) </w:t>
      </w:r>
      <w:r w:rsidRPr="002756E5">
        <w:t>Accredited NG</w:t>
      </w:r>
      <w:r w:rsidRPr="00467B0A">
        <w:t>Os</w:t>
      </w:r>
      <w:r w:rsidRPr="009176C9">
        <w:t>.</w:t>
      </w:r>
    </w:p>
    <w:p w:rsidR="00375C68" w:rsidRPr="00B40645" w:rsidRDefault="00375C68" w:rsidP="00595EC9">
      <w:pPr>
        <w:pStyle w:val="BodyCopy"/>
        <w:numPr>
          <w:ilvl w:val="1"/>
          <w:numId w:val="52"/>
        </w:numPr>
      </w:pPr>
      <w:r w:rsidRPr="00B40645">
        <w:t xml:space="preserve">The maximum number of Fellows per Fellowship is </w:t>
      </w:r>
      <w:r w:rsidR="005A6F62">
        <w:t>six</w:t>
      </w:r>
      <w:r w:rsidRPr="00B40645">
        <w:t>.</w:t>
      </w:r>
    </w:p>
    <w:p w:rsidR="00595EC9" w:rsidRDefault="00595EC9" w:rsidP="00595EC9">
      <w:pPr>
        <w:pStyle w:val="BodyCopy"/>
        <w:numPr>
          <w:ilvl w:val="1"/>
          <w:numId w:val="52"/>
        </w:numPr>
      </w:pPr>
      <w:r>
        <w:t xml:space="preserve">The maximum cost per Fellow </w:t>
      </w:r>
      <w:r w:rsidR="0035389B">
        <w:t xml:space="preserve">is </w:t>
      </w:r>
      <w:r w:rsidR="005A6F62">
        <w:t>AUD</w:t>
      </w:r>
      <w:r w:rsidR="001B0242">
        <w:t>30,000</w:t>
      </w:r>
      <w:r w:rsidR="006C433C">
        <w:t>.00</w:t>
      </w:r>
      <w:r w:rsidR="0035389B">
        <w:t>.</w:t>
      </w:r>
      <w:r>
        <w:t xml:space="preserve"> </w:t>
      </w:r>
    </w:p>
    <w:p w:rsidR="006D12B7" w:rsidRDefault="006D12B7" w:rsidP="00595EC9">
      <w:pPr>
        <w:pStyle w:val="BodyCopy"/>
        <w:numPr>
          <w:ilvl w:val="1"/>
          <w:numId w:val="52"/>
        </w:numPr>
      </w:pPr>
      <w:r>
        <w:t xml:space="preserve">The Fellowship Program must include attendance of the </w:t>
      </w:r>
      <w:hyperlink r:id="rId12" w:history="1">
        <w:r w:rsidRPr="006D12B7">
          <w:rPr>
            <w:rStyle w:val="Hyperlink"/>
          </w:rPr>
          <w:t>Malaria World Congress</w:t>
        </w:r>
      </w:hyperlink>
      <w:r>
        <w:t>, in Melbourne, 1-5 July 2018.</w:t>
      </w:r>
    </w:p>
    <w:p w:rsidR="006D12B7" w:rsidRPr="009176C9" w:rsidRDefault="006D12B7" w:rsidP="00595EC9">
      <w:pPr>
        <w:pStyle w:val="BodyCopy"/>
        <w:numPr>
          <w:ilvl w:val="1"/>
          <w:numId w:val="52"/>
        </w:numPr>
      </w:pPr>
      <w:r>
        <w:t xml:space="preserve">The Fellowship Program </w:t>
      </w:r>
      <w:r w:rsidR="00EB56BC">
        <w:t xml:space="preserve">must be </w:t>
      </w:r>
      <w:r w:rsidR="00951A6D" w:rsidRPr="009176C9">
        <w:t xml:space="preserve">between </w:t>
      </w:r>
      <w:r w:rsidR="00951A6D" w:rsidRPr="005A6F62">
        <w:t xml:space="preserve">10 </w:t>
      </w:r>
      <w:r w:rsidR="001F1625" w:rsidRPr="005A6F62">
        <w:t xml:space="preserve">and </w:t>
      </w:r>
      <w:r w:rsidR="003F79FE" w:rsidRPr="005A6F62">
        <w:t>21 calendar</w:t>
      </w:r>
      <w:r w:rsidR="00951A6D" w:rsidRPr="005A6F62">
        <w:t xml:space="preserve"> days</w:t>
      </w:r>
      <w:r w:rsidRPr="005A6F62">
        <w:t>.</w:t>
      </w:r>
    </w:p>
    <w:p w:rsidR="00EA68F3" w:rsidRPr="009176C9" w:rsidRDefault="00375C68" w:rsidP="007D116E">
      <w:pPr>
        <w:pStyle w:val="BodyCopy"/>
        <w:numPr>
          <w:ilvl w:val="1"/>
          <w:numId w:val="52"/>
        </w:numPr>
      </w:pPr>
      <w:r w:rsidRPr="009176C9">
        <w:t>This will b</w:t>
      </w:r>
      <w:r w:rsidR="006D12B7" w:rsidRPr="009176C9">
        <w:t>e a one-step selection process. E</w:t>
      </w:r>
      <w:r w:rsidRPr="009176C9">
        <w:t xml:space="preserve">ligible </w:t>
      </w:r>
      <w:r w:rsidR="00115F49" w:rsidRPr="009176C9">
        <w:t>Australian organisations</w:t>
      </w:r>
      <w:r w:rsidR="001F1625">
        <w:t xml:space="preserve"> - </w:t>
      </w:r>
      <w:r w:rsidR="001F1625" w:rsidRPr="00366AB8">
        <w:rPr>
          <w:i/>
        </w:rPr>
        <w:t>at the time of application</w:t>
      </w:r>
      <w:r w:rsidR="001F1625">
        <w:t xml:space="preserve"> - </w:t>
      </w:r>
      <w:r w:rsidR="00115F49" w:rsidRPr="009176C9">
        <w:t xml:space="preserve">will be required to </w:t>
      </w:r>
      <w:r w:rsidR="006C433C" w:rsidRPr="009176C9">
        <w:t xml:space="preserve">submit a list of Fellows, </w:t>
      </w:r>
      <w:r w:rsidR="006D12B7" w:rsidRPr="009176C9">
        <w:t xml:space="preserve">confirm the </w:t>
      </w:r>
      <w:r w:rsidR="006C433C" w:rsidRPr="009176C9">
        <w:t>Fellow</w:t>
      </w:r>
      <w:r w:rsidR="006D12B7" w:rsidRPr="009176C9">
        <w:t>’</w:t>
      </w:r>
      <w:r w:rsidR="006C433C" w:rsidRPr="009176C9">
        <w:t>s</w:t>
      </w:r>
      <w:r w:rsidR="006D12B7" w:rsidRPr="009176C9">
        <w:t xml:space="preserve"> availability to attend the Fellowship program</w:t>
      </w:r>
      <w:r w:rsidR="00525111" w:rsidRPr="009176C9">
        <w:t>, and detail the Fellowship activities</w:t>
      </w:r>
      <w:r w:rsidR="00115F49" w:rsidRPr="009176C9">
        <w:t xml:space="preserve">. </w:t>
      </w:r>
    </w:p>
    <w:p w:rsidR="00B32958" w:rsidRPr="009176C9" w:rsidRDefault="00107C35" w:rsidP="00595EC9">
      <w:pPr>
        <w:pStyle w:val="BodyCopy"/>
        <w:numPr>
          <w:ilvl w:val="1"/>
          <w:numId w:val="52"/>
        </w:numPr>
      </w:pPr>
      <w:r w:rsidRPr="009176C9">
        <w:t xml:space="preserve">The list of eligible countries </w:t>
      </w:r>
      <w:r w:rsidR="001F1625">
        <w:t xml:space="preserve">for </w:t>
      </w:r>
      <w:r w:rsidR="00EF7B72">
        <w:t>Australia Awards Fellowship</w:t>
      </w:r>
      <w:r w:rsidR="005A6F62" w:rsidRPr="005A6F62">
        <w:t>s (Health Security)</w:t>
      </w:r>
      <w:r w:rsidR="005A6F62">
        <w:t xml:space="preserve"> </w:t>
      </w:r>
      <w:r w:rsidR="001F1625">
        <w:t xml:space="preserve">include </w:t>
      </w:r>
      <w:r w:rsidR="009176C9" w:rsidRPr="009176C9">
        <w:t>those in the</w:t>
      </w:r>
      <w:r w:rsidR="007224B3" w:rsidRPr="009176C9">
        <w:t xml:space="preserve"> Greater Mekong Subregion</w:t>
      </w:r>
      <w:r w:rsidR="001F1625">
        <w:t xml:space="preserve">, specifically: </w:t>
      </w:r>
      <w:r w:rsidR="00EB56BC" w:rsidRPr="00366AB8">
        <w:rPr>
          <w:b/>
        </w:rPr>
        <w:t>Cambodia</w:t>
      </w:r>
      <w:r w:rsidR="00B32958" w:rsidRPr="00366AB8">
        <w:rPr>
          <w:b/>
        </w:rPr>
        <w:t xml:space="preserve">, Laos, Myanmar, Thailand and Vietnam, and </w:t>
      </w:r>
      <w:r w:rsidR="007224B3" w:rsidRPr="00366AB8">
        <w:rPr>
          <w:b/>
        </w:rPr>
        <w:t>China (</w:t>
      </w:r>
      <w:r w:rsidR="00B32958" w:rsidRPr="00366AB8">
        <w:rPr>
          <w:b/>
        </w:rPr>
        <w:t>Yu</w:t>
      </w:r>
      <w:r w:rsidR="005A6F62">
        <w:rPr>
          <w:b/>
        </w:rPr>
        <w:t>n</w:t>
      </w:r>
      <w:r w:rsidR="00B32958" w:rsidRPr="00366AB8">
        <w:rPr>
          <w:b/>
        </w:rPr>
        <w:t xml:space="preserve">nan Province </w:t>
      </w:r>
      <w:r w:rsidR="007224B3" w:rsidRPr="00366AB8">
        <w:rPr>
          <w:b/>
        </w:rPr>
        <w:t>only)</w:t>
      </w:r>
      <w:r w:rsidR="009B28B1" w:rsidRPr="00366AB8">
        <w:rPr>
          <w:b/>
        </w:rPr>
        <w:t>.</w:t>
      </w:r>
    </w:p>
    <w:p w:rsidR="00687E75" w:rsidRPr="009176C9" w:rsidRDefault="009176C9" w:rsidP="005A6F62">
      <w:pPr>
        <w:pStyle w:val="BodyCopy"/>
        <w:numPr>
          <w:ilvl w:val="1"/>
          <w:numId w:val="52"/>
        </w:numPr>
      </w:pPr>
      <w:r w:rsidRPr="002756E5">
        <w:t xml:space="preserve">The </w:t>
      </w:r>
      <w:r w:rsidR="00EF7B72">
        <w:t>Australia Awards Fellowship</w:t>
      </w:r>
      <w:r w:rsidR="005A6F62" w:rsidRPr="005A6F62">
        <w:t>s (Health Security)</w:t>
      </w:r>
      <w:r w:rsidR="005A6F62">
        <w:t xml:space="preserve"> </w:t>
      </w:r>
      <w:r w:rsidRPr="009176C9">
        <w:t>will be limited to</w:t>
      </w:r>
      <w:r w:rsidR="00687E75" w:rsidRPr="009176C9">
        <w:t xml:space="preserve"> single-year funding.</w:t>
      </w:r>
    </w:p>
    <w:p w:rsidR="00107C35" w:rsidRPr="009176C9" w:rsidRDefault="003F79FE" w:rsidP="00F1162E">
      <w:pPr>
        <w:pStyle w:val="BodyCopy"/>
        <w:numPr>
          <w:ilvl w:val="1"/>
          <w:numId w:val="52"/>
        </w:numPr>
      </w:pPr>
      <w:r w:rsidRPr="009176C9">
        <w:t>T</w:t>
      </w:r>
      <w:r w:rsidR="00687E75" w:rsidRPr="009176C9">
        <w:t xml:space="preserve">he </w:t>
      </w:r>
      <w:r w:rsidR="00EF7B72">
        <w:rPr>
          <w:lang w:eastAsia="en-AU"/>
        </w:rPr>
        <w:t>Australia Awards Fellowship</w:t>
      </w:r>
      <w:r w:rsidR="005A6F62" w:rsidRPr="00D35CC8">
        <w:rPr>
          <w:lang w:eastAsia="en-AU"/>
        </w:rPr>
        <w:t>s (Health Security)</w:t>
      </w:r>
      <w:r w:rsidR="005A6F62">
        <w:rPr>
          <w:lang w:eastAsia="en-AU"/>
        </w:rPr>
        <w:t xml:space="preserve"> </w:t>
      </w:r>
      <w:r w:rsidR="00687E75" w:rsidRPr="009176C9">
        <w:t>will be limited to 100% of activities being delivered and conducted in Australia.</w:t>
      </w:r>
    </w:p>
    <w:p w:rsidR="00B32958" w:rsidRPr="009176C9" w:rsidRDefault="00B32958" w:rsidP="00366AB8">
      <w:pPr>
        <w:pStyle w:val="BodyCopy"/>
        <w:numPr>
          <w:ilvl w:val="0"/>
          <w:numId w:val="52"/>
        </w:numPr>
      </w:pPr>
      <w:r w:rsidRPr="009176C9">
        <w:t>Fellowship Management</w:t>
      </w:r>
      <w:r w:rsidR="001F1625">
        <w:t>:</w:t>
      </w:r>
    </w:p>
    <w:p w:rsidR="005F13EF" w:rsidRPr="009176C9" w:rsidRDefault="00B32958" w:rsidP="00366AB8">
      <w:pPr>
        <w:pStyle w:val="BodyCopy"/>
        <w:numPr>
          <w:ilvl w:val="1"/>
          <w:numId w:val="52"/>
        </w:numPr>
      </w:pPr>
      <w:r w:rsidRPr="009176C9">
        <w:t>Health Insurance – Australian Host Organisations must obtain Overseas Health Cover (OSHC) for all Fellows.</w:t>
      </w:r>
    </w:p>
    <w:p w:rsidR="005F13EF" w:rsidRPr="009176C9" w:rsidRDefault="00B32958">
      <w:pPr>
        <w:pStyle w:val="BodyCopy"/>
        <w:numPr>
          <w:ilvl w:val="1"/>
          <w:numId w:val="52"/>
        </w:numPr>
      </w:pPr>
      <w:r w:rsidRPr="009176C9">
        <w:lastRenderedPageBreak/>
        <w:t xml:space="preserve">Child Protection – </w:t>
      </w:r>
      <w:r w:rsidR="005F13EF" w:rsidRPr="009176C9">
        <w:t>Fellowship recipients must act in accordance with the DFAT Child Protection Policy principles and sign the Code of Conduct attached to their Acceptance of Award letter of offer.</w:t>
      </w:r>
    </w:p>
    <w:p w:rsidR="005F13EF" w:rsidRPr="009176C9" w:rsidRDefault="005F13EF" w:rsidP="00366AB8">
      <w:pPr>
        <w:pStyle w:val="BodyCopy"/>
        <w:numPr>
          <w:ilvl w:val="1"/>
          <w:numId w:val="52"/>
        </w:numPr>
      </w:pPr>
      <w:r w:rsidRPr="009176C9">
        <w:t>The Acceptance of Award letter of offer replaces the visa support letter.</w:t>
      </w:r>
    </w:p>
    <w:p w:rsidR="00F65B9F" w:rsidRDefault="005F13EF" w:rsidP="00366AB8">
      <w:pPr>
        <w:pStyle w:val="BodyCopy"/>
        <w:numPr>
          <w:ilvl w:val="1"/>
          <w:numId w:val="52"/>
        </w:numPr>
      </w:pPr>
      <w:r w:rsidRPr="009176C9">
        <w:t>Activity Completion Reports, including financial acquittals, must be completed within 45-days of the Fellowship end date.</w:t>
      </w:r>
    </w:p>
    <w:p w:rsidR="00EE3580" w:rsidRPr="00366AB8" w:rsidRDefault="00EE3580" w:rsidP="00EE3580">
      <w:pPr>
        <w:spacing w:after="160" w:line="259" w:lineRule="auto"/>
        <w:rPr>
          <w:rFonts w:eastAsia="Calibri" w:cstheme="minorHAnsi"/>
        </w:rPr>
      </w:pPr>
      <w:r w:rsidRPr="00366AB8">
        <w:rPr>
          <w:rFonts w:eastAsia="Calibri" w:cstheme="minorHAnsi"/>
        </w:rPr>
        <w:t xml:space="preserve">In order for your application to be assessed the following criteria </w:t>
      </w:r>
      <w:r w:rsidRPr="00366AB8">
        <w:rPr>
          <w:rFonts w:eastAsia="Calibri" w:cstheme="minorHAnsi"/>
          <w:b/>
        </w:rPr>
        <w:t>MUST</w:t>
      </w:r>
      <w:r w:rsidRPr="00366AB8">
        <w:rPr>
          <w:rFonts w:eastAsia="Calibri" w:cstheme="minorHAnsi"/>
        </w:rPr>
        <w:t xml:space="preserve"> be met:</w:t>
      </w:r>
    </w:p>
    <w:tbl>
      <w:tblPr>
        <w:tblStyle w:val="TableGrid1"/>
        <w:tblW w:w="0" w:type="auto"/>
        <w:tblLook w:val="04A0" w:firstRow="1" w:lastRow="0" w:firstColumn="1" w:lastColumn="0" w:noHBand="0" w:noVBand="1"/>
      </w:tblPr>
      <w:tblGrid>
        <w:gridCol w:w="8237"/>
        <w:gridCol w:w="583"/>
      </w:tblGrid>
      <w:tr w:rsidR="00EE3580" w:rsidRPr="009253E0" w:rsidTr="00184332">
        <w:tc>
          <w:tcPr>
            <w:tcW w:w="8260" w:type="dxa"/>
          </w:tcPr>
          <w:p w:rsidR="00EE3580" w:rsidRPr="00EE3580" w:rsidRDefault="00EE3580" w:rsidP="00184332">
            <w:pPr>
              <w:jc w:val="center"/>
              <w:rPr>
                <w:rFonts w:eastAsia="Calibri" w:cstheme="minorHAnsi"/>
                <w:b/>
              </w:rPr>
            </w:pPr>
            <w:r w:rsidRPr="00EE3580">
              <w:rPr>
                <w:rFonts w:eastAsia="Calibri" w:cstheme="minorHAnsi"/>
                <w:b/>
              </w:rPr>
              <w:t xml:space="preserve">COMPLIANCE CRITERIA – </w:t>
            </w:r>
            <w:r w:rsidR="00EF7B72">
              <w:rPr>
                <w:rFonts w:eastAsia="Calibri" w:cstheme="minorHAnsi"/>
                <w:b/>
              </w:rPr>
              <w:t>AUSTRALIA AWARDS FELLOWSHIP</w:t>
            </w:r>
            <w:r w:rsidRPr="00EE3580">
              <w:rPr>
                <w:rFonts w:eastAsia="Calibri" w:cstheme="minorHAnsi"/>
                <w:b/>
              </w:rPr>
              <w:t>S (HEALTH SECURITY)</w:t>
            </w:r>
          </w:p>
        </w:tc>
        <w:tc>
          <w:tcPr>
            <w:tcW w:w="560" w:type="dxa"/>
          </w:tcPr>
          <w:p w:rsidR="00EE3580" w:rsidRPr="009253E0" w:rsidRDefault="00EE3580" w:rsidP="00184332">
            <w:pPr>
              <w:jc w:val="center"/>
              <w:rPr>
                <w:rFonts w:eastAsia="Calibri" w:cstheme="minorHAnsi"/>
                <w:b/>
                <w:highlight w:val="magenta"/>
              </w:rPr>
            </w:pPr>
            <w:r w:rsidRPr="009253E0">
              <w:rPr>
                <w:rFonts w:eastAsia="Calibri" w:cstheme="minorHAnsi"/>
                <w:b/>
              </w:rPr>
              <w:t>Y/N</w:t>
            </w:r>
          </w:p>
        </w:tc>
      </w:tr>
      <w:tr w:rsidR="00EE3580" w:rsidRPr="009253E0" w:rsidTr="00184332">
        <w:tc>
          <w:tcPr>
            <w:tcW w:w="13291" w:type="dxa"/>
          </w:tcPr>
          <w:p w:rsidR="00EE3580" w:rsidRPr="00EE3580" w:rsidRDefault="00EE3580" w:rsidP="00184332">
            <w:pPr>
              <w:rPr>
                <w:rFonts w:eastAsia="Calibri" w:cstheme="minorHAnsi"/>
                <w:b/>
              </w:rPr>
            </w:pPr>
            <w:r w:rsidRPr="00EE3580">
              <w:rPr>
                <w:rFonts w:eastAsia="Calibri" w:cstheme="minorHAnsi"/>
                <w:b/>
              </w:rPr>
              <w:t>Australian Host Organisation</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RDefault="00EE3580" w:rsidP="00184332">
            <w:pPr>
              <w:rPr>
                <w:rFonts w:eastAsia="Calibri" w:cstheme="minorHAnsi"/>
              </w:rPr>
            </w:pPr>
            <w:r w:rsidRPr="00EE3580">
              <w:rPr>
                <w:rFonts w:eastAsia="Calibri" w:cstheme="minorHAnsi"/>
              </w:rPr>
              <w:t>Is the duration of the fellowship between 10 and 21 calendar days</w:t>
            </w:r>
            <w:r>
              <w:rPr>
                <w:rFonts w:eastAsia="Calibri" w:cstheme="minorHAnsi"/>
              </w:rPr>
              <w:t>.</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RDefault="00EE3580" w:rsidP="00EE3580">
            <w:pPr>
              <w:rPr>
                <w:rFonts w:eastAsia="Calibri" w:cstheme="minorHAnsi"/>
              </w:rPr>
            </w:pPr>
            <w:r w:rsidRPr="00EE3580">
              <w:rPr>
                <w:rFonts w:eastAsia="Calibri" w:cstheme="minorHAnsi"/>
              </w:rPr>
              <w:t>The Fellowship in Australia commencement dates occur on or between 16 and 30 June 2018</w:t>
            </w:r>
            <w:r>
              <w:rPr>
                <w:rFonts w:eastAsia="Calibri" w:cstheme="minorHAnsi"/>
              </w:rPr>
              <w:t>.</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Del="00237805" w:rsidRDefault="00EE3580" w:rsidP="00EE3580">
            <w:pPr>
              <w:rPr>
                <w:rFonts w:eastAsia="Calibri" w:cstheme="minorHAnsi"/>
              </w:rPr>
            </w:pPr>
            <w:r w:rsidRPr="00EE3580">
              <w:rPr>
                <w:rFonts w:eastAsia="Calibri" w:cstheme="minorHAnsi"/>
              </w:rPr>
              <w:t>No more than six Fellow per application have been nominated.</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RDefault="00EE3580" w:rsidP="00EE3580">
            <w:pPr>
              <w:rPr>
                <w:rFonts w:eastAsia="Calibri" w:cstheme="minorHAnsi"/>
              </w:rPr>
            </w:pPr>
            <w:r w:rsidRPr="00EE3580">
              <w:rPr>
                <w:rFonts w:eastAsia="Calibri" w:cstheme="minorHAnsi"/>
              </w:rPr>
              <w:t>The Fellowship activity program includes attendance of the Malaria World Congress in Melbourne, 1-5 July 2018</w:t>
            </w:r>
            <w:r>
              <w:rPr>
                <w:rFonts w:eastAsia="Calibri" w:cstheme="minorHAnsi"/>
              </w:rPr>
              <w:t>.</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RDefault="00EE3580" w:rsidP="00184332">
            <w:pPr>
              <w:rPr>
                <w:rFonts w:eastAsia="Calibri" w:cstheme="minorHAnsi"/>
              </w:rPr>
            </w:pPr>
            <w:r w:rsidRPr="00EE3580">
              <w:rPr>
                <w:rFonts w:eastAsia="Calibri" w:cstheme="minorHAnsi"/>
              </w:rPr>
              <w:t xml:space="preserve">The Fellowship Application clearly addresses the development priority issue relating to Australia’s objectives to promote health security capacity and strengthening, including combatting drug-resistant malaria in the Greater Mekong Subregion. </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RDefault="00EE3580" w:rsidP="00EE3580">
            <w:pPr>
              <w:rPr>
                <w:rFonts w:eastAsia="Calibri" w:cstheme="minorHAnsi"/>
              </w:rPr>
            </w:pPr>
            <w:r w:rsidRPr="00EE3580">
              <w:rPr>
                <w:rFonts w:eastAsia="Calibri" w:cstheme="minorHAnsi"/>
              </w:rPr>
              <w:t>The Fellowship activities occur in Australia and will be completed within the duration of the Fellowship</w:t>
            </w:r>
            <w:r>
              <w:rPr>
                <w:rFonts w:eastAsia="Calibri" w:cstheme="minorHAnsi"/>
              </w:rPr>
              <w:t>.</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RDefault="00EE3580" w:rsidP="00184332">
            <w:pPr>
              <w:rPr>
                <w:rFonts w:eastAsia="Calibri" w:cstheme="minorHAnsi"/>
              </w:rPr>
            </w:pPr>
            <w:r w:rsidRPr="00EE3580">
              <w:rPr>
                <w:rFonts w:eastAsia="Calibri" w:cstheme="minorHAnsi"/>
              </w:rPr>
              <w:t>The Australian Host Organisation is an Australian University, Australian Medical Research Institute or ANCP Accredited NGO</w:t>
            </w:r>
          </w:p>
        </w:tc>
        <w:tc>
          <w:tcPr>
            <w:tcW w:w="567" w:type="dxa"/>
          </w:tcPr>
          <w:p w:rsidR="00EE3580" w:rsidRPr="009253E0" w:rsidRDefault="00EE3580" w:rsidP="00184332">
            <w:pPr>
              <w:jc w:val="center"/>
              <w:rPr>
                <w:rFonts w:eastAsia="Calibri" w:cstheme="minorHAnsi"/>
                <w:b/>
                <w:highlight w:val="magenta"/>
              </w:rPr>
            </w:pPr>
          </w:p>
        </w:tc>
      </w:tr>
      <w:tr w:rsidR="00EE3580" w:rsidRPr="009253E0" w:rsidTr="00184332">
        <w:tc>
          <w:tcPr>
            <w:tcW w:w="13291" w:type="dxa"/>
          </w:tcPr>
          <w:p w:rsidR="00EE3580" w:rsidRPr="00EE3580" w:rsidRDefault="00EE3580" w:rsidP="00184332">
            <w:pPr>
              <w:rPr>
                <w:rFonts w:eastAsia="Calibri" w:cstheme="minorHAnsi"/>
                <w:b/>
              </w:rPr>
            </w:pPr>
            <w:r w:rsidRPr="00EE3580">
              <w:rPr>
                <w:rFonts w:eastAsia="Calibri" w:cstheme="minorHAnsi"/>
                <w:b/>
              </w:rPr>
              <w:t>Overseas counterpart organisation</w:t>
            </w:r>
          </w:p>
        </w:tc>
        <w:tc>
          <w:tcPr>
            <w:tcW w:w="567" w:type="dxa"/>
          </w:tcPr>
          <w:p w:rsidR="00EE3580" w:rsidRPr="009253E0" w:rsidRDefault="00EE3580" w:rsidP="00184332">
            <w:pPr>
              <w:rPr>
                <w:rFonts w:eastAsia="Calibri" w:cstheme="minorHAnsi"/>
                <w:b/>
                <w:highlight w:val="magenta"/>
              </w:rPr>
            </w:pPr>
          </w:p>
        </w:tc>
      </w:tr>
      <w:tr w:rsidR="00EE3580" w:rsidRPr="009253E0" w:rsidTr="00184332">
        <w:tc>
          <w:tcPr>
            <w:tcW w:w="8260" w:type="dxa"/>
          </w:tcPr>
          <w:p w:rsidR="00EE3580" w:rsidRPr="00EE3580" w:rsidRDefault="00EE3580" w:rsidP="00EE3580">
            <w:pPr>
              <w:rPr>
                <w:rFonts w:eastAsia="Calibri" w:cstheme="minorHAnsi"/>
              </w:rPr>
            </w:pPr>
            <w:r w:rsidRPr="00EE3580">
              <w:rPr>
                <w:rFonts w:eastAsia="Calibri" w:cstheme="minorHAnsi"/>
              </w:rPr>
              <w:t>Is the counterpart organisation/s from an eligible country/ies</w:t>
            </w:r>
            <w:r>
              <w:rPr>
                <w:rFonts w:eastAsia="Calibri" w:cstheme="minorHAnsi"/>
              </w:rPr>
              <w:t>.</w:t>
            </w:r>
          </w:p>
        </w:tc>
        <w:tc>
          <w:tcPr>
            <w:tcW w:w="560" w:type="dxa"/>
          </w:tcPr>
          <w:p w:rsidR="00EE3580" w:rsidRPr="009253E0" w:rsidRDefault="00EE3580" w:rsidP="00184332">
            <w:pPr>
              <w:rPr>
                <w:rFonts w:eastAsia="Calibri" w:cstheme="minorHAnsi"/>
                <w:b/>
                <w:highlight w:val="magenta"/>
              </w:rPr>
            </w:pPr>
          </w:p>
        </w:tc>
      </w:tr>
      <w:tr w:rsidR="00EE3580" w:rsidRPr="009253E0" w:rsidTr="00184332">
        <w:tc>
          <w:tcPr>
            <w:tcW w:w="8260" w:type="dxa"/>
          </w:tcPr>
          <w:p w:rsidR="00EE3580" w:rsidRPr="00EE3580" w:rsidRDefault="00EE3580" w:rsidP="00EE3580">
            <w:pPr>
              <w:rPr>
                <w:rFonts w:eastAsia="Calibri" w:cstheme="minorHAnsi"/>
              </w:rPr>
            </w:pPr>
            <w:r w:rsidRPr="00EE3580">
              <w:rPr>
                <w:rFonts w:eastAsia="Calibri" w:cstheme="minorHAnsi"/>
              </w:rPr>
              <w:t>The overseas counterpart organisation is NOT an international arm or branch of the Australian organisation (e.g. Australian National University campus based in Dhaka)</w:t>
            </w:r>
            <w:r>
              <w:rPr>
                <w:rFonts w:eastAsia="Calibri" w:cstheme="minorHAnsi"/>
              </w:rPr>
              <w:t>.</w:t>
            </w:r>
          </w:p>
        </w:tc>
        <w:tc>
          <w:tcPr>
            <w:tcW w:w="560" w:type="dxa"/>
          </w:tcPr>
          <w:p w:rsidR="00EE3580" w:rsidRPr="009253E0" w:rsidRDefault="00EE3580" w:rsidP="00184332">
            <w:pPr>
              <w:rPr>
                <w:rFonts w:eastAsia="Calibri" w:cstheme="minorHAnsi"/>
                <w:b/>
                <w:highlight w:val="magenta"/>
              </w:rPr>
            </w:pPr>
          </w:p>
        </w:tc>
      </w:tr>
      <w:tr w:rsidR="00EE3580" w:rsidRPr="009253E0" w:rsidTr="00184332">
        <w:tc>
          <w:tcPr>
            <w:tcW w:w="8260" w:type="dxa"/>
          </w:tcPr>
          <w:p w:rsidR="00EE3580" w:rsidRPr="00D05A05" w:rsidRDefault="00EE3580" w:rsidP="00D05A05">
            <w:pPr>
              <w:pStyle w:val="BodyCopy"/>
            </w:pPr>
            <w:r w:rsidRPr="00EE3580">
              <w:rPr>
                <w:rFonts w:eastAsia="Calibri" w:cstheme="minorHAnsi"/>
              </w:rPr>
              <w:t xml:space="preserve">Letters of Support are provided from ALL counterpart organisations and are from </w:t>
            </w:r>
            <w:r w:rsidRPr="00EE3580">
              <w:t xml:space="preserve">those in the Greater Mekong Subregion, specifically: </w:t>
            </w:r>
            <w:r w:rsidRPr="00EE3580">
              <w:rPr>
                <w:b/>
              </w:rPr>
              <w:t>Cambodia, Laos, Myanmar, Thailand and Vietnam, and China (Yunnan Province only).</w:t>
            </w:r>
          </w:p>
        </w:tc>
        <w:tc>
          <w:tcPr>
            <w:tcW w:w="560" w:type="dxa"/>
          </w:tcPr>
          <w:p w:rsidR="00EE3580" w:rsidRPr="009253E0" w:rsidRDefault="00EE3580" w:rsidP="00184332">
            <w:pPr>
              <w:rPr>
                <w:rFonts w:eastAsia="Calibri" w:cstheme="minorHAnsi"/>
                <w:b/>
                <w:highlight w:val="magenta"/>
              </w:rPr>
            </w:pPr>
          </w:p>
        </w:tc>
      </w:tr>
      <w:tr w:rsidR="00EE3580" w:rsidRPr="009253E0" w:rsidTr="00184332">
        <w:tc>
          <w:tcPr>
            <w:tcW w:w="8260" w:type="dxa"/>
          </w:tcPr>
          <w:p w:rsidR="00EE3580" w:rsidRPr="00EE3580" w:rsidRDefault="00EE3580" w:rsidP="00D05A05">
            <w:pPr>
              <w:rPr>
                <w:rFonts w:eastAsia="Calibri" w:cstheme="minorHAnsi"/>
              </w:rPr>
            </w:pPr>
            <w:r w:rsidRPr="00EE3580">
              <w:rPr>
                <w:rFonts w:eastAsia="Calibri" w:cstheme="minorHAnsi"/>
              </w:rPr>
              <w:t>The name of nominated Fellows on the Lett</w:t>
            </w:r>
            <w:r w:rsidR="00D05A05">
              <w:rPr>
                <w:rFonts w:eastAsia="Calibri" w:cstheme="minorHAnsi"/>
              </w:rPr>
              <w:t xml:space="preserve">er of Support matches the name of </w:t>
            </w:r>
            <w:r w:rsidRPr="00EE3580">
              <w:rPr>
                <w:rFonts w:eastAsia="Calibri" w:cstheme="minorHAnsi"/>
              </w:rPr>
              <w:t>nominated Fellows in the application form</w:t>
            </w:r>
            <w:r>
              <w:rPr>
                <w:rFonts w:eastAsia="Calibri" w:cstheme="minorHAnsi"/>
              </w:rPr>
              <w:t>.</w:t>
            </w:r>
            <w:r w:rsidR="00D05A05">
              <w:rPr>
                <w:rFonts w:eastAsia="Calibri" w:cstheme="minorHAnsi"/>
              </w:rPr>
              <w:t xml:space="preserve"> The name of nominated Fellows on these documents must match the name on the nominated Fellow’s passport.</w:t>
            </w:r>
          </w:p>
        </w:tc>
        <w:tc>
          <w:tcPr>
            <w:tcW w:w="560" w:type="dxa"/>
          </w:tcPr>
          <w:p w:rsidR="00EE3580" w:rsidRPr="009253E0" w:rsidRDefault="00EE3580" w:rsidP="00184332">
            <w:pPr>
              <w:rPr>
                <w:rFonts w:eastAsia="Calibri" w:cstheme="minorHAnsi"/>
                <w:b/>
                <w:highlight w:val="magenta"/>
              </w:rPr>
            </w:pPr>
          </w:p>
        </w:tc>
      </w:tr>
      <w:tr w:rsidR="00EE3580" w:rsidRPr="009253E0" w:rsidTr="00184332">
        <w:tc>
          <w:tcPr>
            <w:tcW w:w="8260" w:type="dxa"/>
          </w:tcPr>
          <w:p w:rsidR="00EE3580" w:rsidRPr="00EE3580" w:rsidRDefault="00EE3580" w:rsidP="00184332">
            <w:pPr>
              <w:rPr>
                <w:rFonts w:eastAsia="Calibri" w:cstheme="minorHAnsi"/>
              </w:rPr>
            </w:pPr>
            <w:r w:rsidRPr="00EE3580">
              <w:rPr>
                <w:rFonts w:eastAsia="Calibri" w:cstheme="minorHAnsi"/>
              </w:rPr>
              <w:t>The nominated Fellows have confirmed their ability to attend the Fellowship confirmed in the Letter of Support and application.</w:t>
            </w:r>
          </w:p>
        </w:tc>
        <w:tc>
          <w:tcPr>
            <w:tcW w:w="560" w:type="dxa"/>
          </w:tcPr>
          <w:p w:rsidR="00EE3580" w:rsidRPr="009253E0" w:rsidRDefault="00EE3580" w:rsidP="00184332">
            <w:pPr>
              <w:rPr>
                <w:rFonts w:eastAsia="Calibri" w:cstheme="minorHAnsi"/>
                <w:b/>
                <w:highlight w:val="magenta"/>
              </w:rPr>
            </w:pPr>
          </w:p>
        </w:tc>
      </w:tr>
    </w:tbl>
    <w:p w:rsidR="00EE3580" w:rsidRPr="00366AB8" w:rsidRDefault="00EE3580" w:rsidP="00EE3580">
      <w:pPr>
        <w:spacing w:after="160" w:line="259" w:lineRule="auto"/>
        <w:rPr>
          <w:rFonts w:eastAsia="Calibri" w:cstheme="minorHAnsi"/>
          <w:b/>
          <w:highlight w:val="magenta"/>
        </w:rPr>
      </w:pPr>
    </w:p>
    <w:p w:rsidR="00EE3580" w:rsidRPr="00366AB8" w:rsidRDefault="00EE3580" w:rsidP="00EE3580">
      <w:pPr>
        <w:spacing w:after="160" w:line="259" w:lineRule="auto"/>
        <w:rPr>
          <w:rFonts w:eastAsia="Calibri" w:cstheme="minorHAnsi"/>
        </w:rPr>
      </w:pPr>
      <w:r w:rsidRPr="00366AB8">
        <w:rPr>
          <w:rFonts w:eastAsia="Calibri" w:cstheme="minorHAnsi"/>
        </w:rPr>
        <w:t xml:space="preserve">If you answer </w:t>
      </w:r>
      <w:r w:rsidRPr="00366AB8">
        <w:rPr>
          <w:rFonts w:eastAsia="Calibri" w:cstheme="minorHAnsi"/>
          <w:b/>
          <w:u w:val="single"/>
        </w:rPr>
        <w:t>NO</w:t>
      </w:r>
      <w:r w:rsidRPr="00366AB8">
        <w:rPr>
          <w:rFonts w:eastAsia="Calibri" w:cstheme="minorHAnsi"/>
        </w:rPr>
        <w:t xml:space="preserve"> to any of the questions above, your application will be deemed non-compliant and will not be assessed.</w:t>
      </w:r>
    </w:p>
    <w:p w:rsidR="00EE3580" w:rsidRPr="009176C9" w:rsidRDefault="00EE3580" w:rsidP="00EE3580">
      <w:pPr>
        <w:pStyle w:val="BodyCopy"/>
      </w:pPr>
    </w:p>
    <w:p w:rsidR="00192B50" w:rsidRPr="00B40645" w:rsidRDefault="00187A8F" w:rsidP="00D10152">
      <w:r>
        <w:rPr>
          <w:rStyle w:val="H2"/>
          <w:rFonts w:asciiTheme="majorHAnsi" w:hAnsiTheme="majorHAnsi"/>
          <w:color w:val="003150" w:themeColor="text2"/>
          <w:sz w:val="56"/>
        </w:rPr>
        <w:br w:type="page"/>
      </w:r>
      <w:r w:rsidR="00EF7B72">
        <w:rPr>
          <w:rFonts w:asciiTheme="majorHAnsi" w:hAnsiTheme="majorHAnsi"/>
          <w:color w:val="003150" w:themeColor="text2"/>
          <w:sz w:val="56"/>
        </w:rPr>
        <w:lastRenderedPageBreak/>
        <w:t>Australia Awards Fellowship</w:t>
      </w:r>
      <w:r w:rsidR="005A6F62" w:rsidRPr="005A6F62">
        <w:rPr>
          <w:rFonts w:asciiTheme="majorHAnsi" w:hAnsiTheme="majorHAnsi"/>
          <w:color w:val="003150" w:themeColor="text2"/>
          <w:sz w:val="56"/>
        </w:rPr>
        <w:t xml:space="preserve">s (Health Security) </w:t>
      </w:r>
      <w:r w:rsidR="00192B50" w:rsidRPr="00B40645">
        <w:rPr>
          <w:rStyle w:val="H2"/>
          <w:rFonts w:asciiTheme="majorHAnsi" w:hAnsiTheme="majorHAnsi"/>
          <w:color w:val="003150" w:themeColor="text2"/>
          <w:sz w:val="56"/>
        </w:rPr>
        <w:t>Guidelines</w:t>
      </w:r>
    </w:p>
    <w:tbl>
      <w:tblPr>
        <w:tblW w:w="9483" w:type="dxa"/>
        <w:tblLayout w:type="fixed"/>
        <w:tblCellMar>
          <w:left w:w="0" w:type="dxa"/>
          <w:right w:w="0" w:type="dxa"/>
        </w:tblCellMar>
        <w:tblLook w:val="0000" w:firstRow="0" w:lastRow="0" w:firstColumn="0" w:lastColumn="0" w:noHBand="0" w:noVBand="0"/>
      </w:tblPr>
      <w:tblGrid>
        <w:gridCol w:w="2694"/>
        <w:gridCol w:w="133"/>
        <w:gridCol w:w="6656"/>
      </w:tblGrid>
      <w:tr w:rsidR="00192B50" w:rsidRPr="00B40645" w:rsidTr="00EB1B43">
        <w:trPr>
          <w:trHeight w:val="113"/>
        </w:trPr>
        <w:tc>
          <w:tcPr>
            <w:tcW w:w="9483" w:type="dxa"/>
            <w:gridSpan w:val="3"/>
            <w:tcBorders>
              <w:top w:val="single" w:sz="4" w:space="0" w:color="auto"/>
              <w:bottom w:val="single" w:sz="4" w:space="0" w:color="auto"/>
            </w:tcBorders>
            <w:tcMar>
              <w:top w:w="113" w:type="dxa"/>
              <w:left w:w="0" w:type="dxa"/>
              <w:bottom w:w="113" w:type="dxa"/>
              <w:right w:w="113" w:type="dxa"/>
            </w:tcMar>
          </w:tcPr>
          <w:p w:rsidR="00192B50" w:rsidRPr="00B40645" w:rsidRDefault="00192B50" w:rsidP="009C7A62">
            <w:pPr>
              <w:pStyle w:val="Boldtable"/>
              <w:rPr>
                <w:color w:val="FF0000"/>
              </w:rPr>
            </w:pPr>
          </w:p>
          <w:p w:rsidR="00192B50" w:rsidRPr="00B40645" w:rsidRDefault="00192B50" w:rsidP="00192B50">
            <w:pPr>
              <w:pStyle w:val="BodyCopy"/>
              <w:rPr>
                <w:b/>
              </w:rPr>
            </w:pPr>
            <w:r w:rsidRPr="00B40645">
              <w:rPr>
                <w:b/>
              </w:rPr>
              <w:t>Please read these Guidelines carefully</w:t>
            </w:r>
            <w:r w:rsidR="00604896" w:rsidRPr="00B40645">
              <w:rPr>
                <w:b/>
              </w:rPr>
              <w:t xml:space="preserve"> as they </w:t>
            </w:r>
            <w:r w:rsidRPr="00B40645">
              <w:rPr>
                <w:b/>
              </w:rPr>
              <w:t>include important updates in relation to the application process and requirements.</w:t>
            </w:r>
          </w:p>
          <w:p w:rsidR="00192B50" w:rsidRPr="00B40645" w:rsidRDefault="00192B50" w:rsidP="009C7A62">
            <w:pPr>
              <w:pStyle w:val="Boldtable"/>
              <w:rPr>
                <w:color w:val="FF0000"/>
              </w:rPr>
            </w:pPr>
          </w:p>
        </w:tc>
      </w:tr>
      <w:tr w:rsidR="009176C9" w:rsidRPr="00B40645" w:rsidTr="009176C9">
        <w:trPr>
          <w:trHeight w:val="113"/>
        </w:trPr>
        <w:tc>
          <w:tcPr>
            <w:tcW w:w="9483" w:type="dxa"/>
            <w:gridSpan w:val="3"/>
            <w:tcBorders>
              <w:top w:val="single" w:sz="4" w:space="0" w:color="auto"/>
              <w:bottom w:val="single" w:sz="4" w:space="0" w:color="auto"/>
            </w:tcBorders>
            <w:tcMar>
              <w:top w:w="113" w:type="dxa"/>
              <w:left w:w="0" w:type="dxa"/>
              <w:bottom w:w="113" w:type="dxa"/>
              <w:right w:w="113" w:type="dxa"/>
            </w:tcMar>
          </w:tcPr>
          <w:p w:rsidR="009176C9" w:rsidRPr="00B40645" w:rsidRDefault="00EF7B72" w:rsidP="00E97645">
            <w:pPr>
              <w:pStyle w:val="BodyCopy"/>
              <w:ind w:left="1008" w:firstLine="567"/>
              <w:jc w:val="both"/>
              <w:rPr>
                <w:lang w:val="en-US"/>
              </w:rPr>
            </w:pPr>
            <w:r>
              <w:rPr>
                <w:b/>
              </w:rPr>
              <w:t>Australia Awards Fellowship</w:t>
            </w:r>
            <w:r w:rsidR="005A6F62" w:rsidRPr="005A6F62">
              <w:rPr>
                <w:b/>
              </w:rPr>
              <w:t xml:space="preserve">s (Health Security) </w:t>
            </w:r>
            <w:r w:rsidR="009176C9">
              <w:rPr>
                <w:b/>
              </w:rPr>
              <w:t>20</w:t>
            </w:r>
            <w:r w:rsidR="009176C9" w:rsidRPr="00B40645">
              <w:rPr>
                <w:b/>
              </w:rPr>
              <w:t>17 Key</w:t>
            </w:r>
            <w:r w:rsidR="009176C9">
              <w:rPr>
                <w:b/>
              </w:rPr>
              <w:t xml:space="preserve"> </w:t>
            </w:r>
            <w:r w:rsidR="009176C9" w:rsidRPr="00B40645">
              <w:rPr>
                <w:b/>
              </w:rPr>
              <w:t>Dates</w:t>
            </w:r>
          </w:p>
        </w:tc>
      </w:tr>
      <w:tr w:rsidR="00192B50" w:rsidRPr="00B40645" w:rsidTr="009C7A62">
        <w:trPr>
          <w:trHeight w:val="113"/>
        </w:trPr>
        <w:tc>
          <w:tcPr>
            <w:tcW w:w="2694" w:type="dxa"/>
            <w:tcBorders>
              <w:top w:val="single" w:sz="2" w:space="0" w:color="000000"/>
              <w:left w:val="nil"/>
              <w:bottom w:val="single" w:sz="2" w:space="0" w:color="000000"/>
              <w:right w:val="nil"/>
            </w:tcBorders>
            <w:tcMar>
              <w:top w:w="113" w:type="dxa"/>
              <w:left w:w="0" w:type="dxa"/>
              <w:bottom w:w="113" w:type="dxa"/>
              <w:right w:w="113" w:type="dxa"/>
            </w:tcMar>
          </w:tcPr>
          <w:p w:rsidR="00192B50" w:rsidRPr="005A6F62" w:rsidRDefault="005A6F62">
            <w:pPr>
              <w:pStyle w:val="BodyCopy"/>
              <w:rPr>
                <w:b/>
              </w:rPr>
            </w:pPr>
            <w:r w:rsidRPr="005A6F62">
              <w:rPr>
                <w:b/>
              </w:rPr>
              <w:t xml:space="preserve">30 </w:t>
            </w:r>
            <w:r w:rsidR="007E5978" w:rsidRPr="005A6F62">
              <w:rPr>
                <w:b/>
              </w:rPr>
              <w:t xml:space="preserve">October </w:t>
            </w:r>
            <w:r w:rsidR="00244B7D" w:rsidRPr="005A6F62">
              <w:rPr>
                <w:b/>
              </w:rPr>
              <w:t>2017</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192B50" w:rsidRPr="00B40645" w:rsidRDefault="00192B50" w:rsidP="00192B50">
            <w:pPr>
              <w:pStyle w:val="BodyCopy"/>
              <w:rPr>
                <w:lang w:val="en-US"/>
              </w:rPr>
            </w:pPr>
          </w:p>
        </w:tc>
        <w:tc>
          <w:tcPr>
            <w:tcW w:w="6656" w:type="dxa"/>
            <w:tcBorders>
              <w:top w:val="single" w:sz="2" w:space="0" w:color="000000"/>
              <w:left w:val="nil"/>
              <w:bottom w:val="single" w:sz="2" w:space="0" w:color="000000"/>
              <w:right w:val="nil"/>
            </w:tcBorders>
            <w:tcMar>
              <w:top w:w="113" w:type="dxa"/>
              <w:left w:w="0" w:type="dxa"/>
              <w:bottom w:w="113" w:type="dxa"/>
              <w:right w:w="113" w:type="dxa"/>
            </w:tcMar>
          </w:tcPr>
          <w:p w:rsidR="00192B50" w:rsidRPr="00B40645" w:rsidRDefault="004229C9">
            <w:pPr>
              <w:pStyle w:val="BodyCopy"/>
            </w:pPr>
            <w:r w:rsidRPr="00B40645">
              <w:t xml:space="preserve">Applications open online </w:t>
            </w:r>
            <w:r w:rsidR="00192B50" w:rsidRPr="00B40645">
              <w:t>(http://fellowships.smartygrants.com.au/)</w:t>
            </w:r>
          </w:p>
        </w:tc>
      </w:tr>
      <w:tr w:rsidR="00192B50" w:rsidRPr="00B40645" w:rsidTr="009C7A62">
        <w:trPr>
          <w:trHeight w:val="113"/>
        </w:trPr>
        <w:tc>
          <w:tcPr>
            <w:tcW w:w="2694" w:type="dxa"/>
            <w:tcBorders>
              <w:top w:val="single" w:sz="2" w:space="0" w:color="000000"/>
              <w:left w:val="nil"/>
              <w:bottom w:val="single" w:sz="2" w:space="0" w:color="000000"/>
              <w:right w:val="nil"/>
            </w:tcBorders>
            <w:tcMar>
              <w:top w:w="113" w:type="dxa"/>
              <w:left w:w="0" w:type="dxa"/>
              <w:bottom w:w="113" w:type="dxa"/>
              <w:right w:w="113" w:type="dxa"/>
            </w:tcMar>
          </w:tcPr>
          <w:p w:rsidR="00192B50" w:rsidRPr="005A6F62" w:rsidRDefault="00524FB1" w:rsidP="001D1F23">
            <w:pPr>
              <w:pStyle w:val="BodyCopy"/>
            </w:pPr>
            <w:r>
              <w:rPr>
                <w:b/>
              </w:rPr>
              <w:t>5</w:t>
            </w:r>
            <w:r w:rsidR="00D05A05">
              <w:rPr>
                <w:b/>
              </w:rPr>
              <w:t xml:space="preserve"> December</w:t>
            </w:r>
            <w:r w:rsidR="007E5978" w:rsidRPr="005A6F62">
              <w:rPr>
                <w:b/>
              </w:rPr>
              <w:t xml:space="preserve"> </w:t>
            </w:r>
            <w:r w:rsidR="00244B7D" w:rsidRPr="005A6F62">
              <w:rPr>
                <w:b/>
              </w:rPr>
              <w:t>2017</w:t>
            </w:r>
            <w:r w:rsidR="00192B50" w:rsidRPr="005A6F62">
              <w:rPr>
                <w:b/>
              </w:rPr>
              <w:br/>
              <w:t>(4pm AEST</w:t>
            </w:r>
            <w:r w:rsidR="00192B50" w:rsidRPr="005A6F62">
              <w:t>)</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192B50" w:rsidRPr="00B40645" w:rsidRDefault="00192B50" w:rsidP="00192B50">
            <w:pPr>
              <w:pStyle w:val="BodyCopy"/>
              <w:rPr>
                <w:lang w:val="en-US"/>
              </w:rPr>
            </w:pPr>
          </w:p>
        </w:tc>
        <w:tc>
          <w:tcPr>
            <w:tcW w:w="6656" w:type="dxa"/>
            <w:tcBorders>
              <w:top w:val="single" w:sz="2" w:space="0" w:color="000000"/>
              <w:left w:val="nil"/>
              <w:bottom w:val="single" w:sz="2" w:space="0" w:color="000000"/>
              <w:right w:val="nil"/>
            </w:tcBorders>
            <w:tcMar>
              <w:top w:w="113" w:type="dxa"/>
              <w:left w:w="0" w:type="dxa"/>
              <w:bottom w:w="113" w:type="dxa"/>
              <w:right w:w="113" w:type="dxa"/>
            </w:tcMar>
          </w:tcPr>
          <w:p w:rsidR="00192B50" w:rsidRPr="00B40645" w:rsidRDefault="00192B50" w:rsidP="00192B50">
            <w:pPr>
              <w:pStyle w:val="BodyCopy"/>
            </w:pPr>
            <w:r w:rsidRPr="00B40645">
              <w:t>Applications close</w:t>
            </w:r>
          </w:p>
          <w:p w:rsidR="00192B50" w:rsidRPr="00B40645" w:rsidRDefault="00192B50" w:rsidP="00192B50">
            <w:pPr>
              <w:pStyle w:val="BodyCopy"/>
            </w:pPr>
            <w:r w:rsidRPr="00B40645">
              <w:rPr>
                <w:b/>
              </w:rPr>
              <w:t>Applications must be submitted ONLINE</w:t>
            </w:r>
            <w:r w:rsidRPr="00B40645">
              <w:t xml:space="preserve"> via: </w:t>
            </w:r>
            <w:hyperlink r:id="rId13" w:history="1">
              <w:r w:rsidR="00F82088" w:rsidRPr="00B40645">
                <w:rPr>
                  <w:rStyle w:val="Hyperlink"/>
                </w:rPr>
                <w:t>http://fellowships.smartygrants.com.au/</w:t>
              </w:r>
            </w:hyperlink>
          </w:p>
          <w:p w:rsidR="00192B50" w:rsidRPr="00B40645" w:rsidRDefault="00192B50" w:rsidP="00192B50">
            <w:pPr>
              <w:pStyle w:val="BodyCopy"/>
            </w:pPr>
            <w:r w:rsidRPr="00B40645">
              <w:t xml:space="preserve">PLEASE NOTE: You have until 4pm (AEST) on the closing date </w:t>
            </w:r>
            <w:r w:rsidRPr="00B40645">
              <w:br/>
              <w:t>to submit your application.</w:t>
            </w:r>
          </w:p>
          <w:p w:rsidR="00192B50" w:rsidRPr="00366AB8" w:rsidRDefault="00192B50" w:rsidP="00192B50">
            <w:pPr>
              <w:pStyle w:val="BodyCopy"/>
              <w:rPr>
                <w:b/>
              </w:rPr>
            </w:pPr>
            <w:r w:rsidRPr="00B40645">
              <w:rPr>
                <w:b/>
              </w:rPr>
              <w:t>Late or incomplete applications will not be considered for evaluation.</w:t>
            </w:r>
          </w:p>
          <w:p w:rsidR="00192B50" w:rsidRPr="00B40645" w:rsidRDefault="00192B50" w:rsidP="009176C9">
            <w:pPr>
              <w:pStyle w:val="BodyCopy"/>
            </w:pPr>
            <w:r w:rsidRPr="00B40645">
              <w:t>Emailed</w:t>
            </w:r>
            <w:r w:rsidR="009176C9">
              <w:t>,</w:t>
            </w:r>
            <w:r w:rsidRPr="00B40645">
              <w:t xml:space="preserve"> </w:t>
            </w:r>
            <w:r w:rsidR="004229C9" w:rsidRPr="00B40645">
              <w:t>f</w:t>
            </w:r>
            <w:r w:rsidRPr="00B40645">
              <w:t>axed applications will not be accepted for evaluation.</w:t>
            </w:r>
          </w:p>
        </w:tc>
      </w:tr>
      <w:tr w:rsidR="00192B50" w:rsidRPr="00B40645" w:rsidTr="009C7A62">
        <w:trPr>
          <w:trHeight w:val="113"/>
        </w:trPr>
        <w:tc>
          <w:tcPr>
            <w:tcW w:w="2694" w:type="dxa"/>
            <w:tcBorders>
              <w:top w:val="single" w:sz="2" w:space="0" w:color="000000"/>
              <w:left w:val="nil"/>
              <w:bottom w:val="single" w:sz="2" w:space="0" w:color="000000"/>
              <w:right w:val="nil"/>
            </w:tcBorders>
            <w:tcMar>
              <w:top w:w="113" w:type="dxa"/>
              <w:left w:w="0" w:type="dxa"/>
              <w:bottom w:w="113" w:type="dxa"/>
              <w:right w:w="113" w:type="dxa"/>
            </w:tcMar>
            <w:vAlign w:val="bottom"/>
          </w:tcPr>
          <w:p w:rsidR="00192B50" w:rsidRPr="00B40645" w:rsidRDefault="007E5978" w:rsidP="00192B50">
            <w:pPr>
              <w:pStyle w:val="BodyCopy"/>
              <w:rPr>
                <w:b/>
              </w:rPr>
            </w:pPr>
            <w:r w:rsidRPr="00B40645">
              <w:rPr>
                <w:b/>
              </w:rPr>
              <w:t xml:space="preserve">March </w:t>
            </w:r>
            <w:r w:rsidR="004229C9" w:rsidRPr="00B40645">
              <w:rPr>
                <w:b/>
              </w:rPr>
              <w:t>201</w:t>
            </w:r>
            <w:r w:rsidR="001B558F" w:rsidRPr="00B40645">
              <w:rPr>
                <w:b/>
              </w:rPr>
              <w:t>8</w:t>
            </w:r>
            <w:r w:rsidR="004229C9" w:rsidRPr="00B40645">
              <w:rPr>
                <w:b/>
              </w:rPr>
              <w:t>*</w:t>
            </w:r>
          </w:p>
          <w:p w:rsidR="00192B50" w:rsidRPr="00B40645" w:rsidRDefault="00192B50" w:rsidP="00192B50">
            <w:pPr>
              <w:pStyle w:val="BodyCopy"/>
              <w:rPr>
                <w:sz w:val="16"/>
                <w:szCs w:val="16"/>
              </w:rPr>
            </w:pPr>
            <w:r w:rsidRPr="00B40645">
              <w:rPr>
                <w:b/>
                <w:sz w:val="16"/>
                <w:szCs w:val="16"/>
              </w:rPr>
              <w:t>* Subject to change</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vAlign w:val="bottom"/>
          </w:tcPr>
          <w:p w:rsidR="00192B50" w:rsidRPr="00B40645" w:rsidRDefault="00192B50" w:rsidP="00192B50">
            <w:pPr>
              <w:pStyle w:val="BodyCopy"/>
              <w:rPr>
                <w:lang w:val="en-US"/>
              </w:rPr>
            </w:pPr>
          </w:p>
        </w:tc>
        <w:tc>
          <w:tcPr>
            <w:tcW w:w="6656" w:type="dxa"/>
            <w:tcBorders>
              <w:top w:val="single" w:sz="2" w:space="0" w:color="000000"/>
              <w:left w:val="nil"/>
              <w:bottom w:val="single" w:sz="2" w:space="0" w:color="000000"/>
              <w:right w:val="nil"/>
            </w:tcBorders>
            <w:tcMar>
              <w:top w:w="113" w:type="dxa"/>
              <w:left w:w="0" w:type="dxa"/>
              <w:bottom w:w="113" w:type="dxa"/>
              <w:right w:w="113" w:type="dxa"/>
            </w:tcMar>
          </w:tcPr>
          <w:p w:rsidR="00192B50" w:rsidRPr="00B40645" w:rsidRDefault="00192B50" w:rsidP="00192B50">
            <w:pPr>
              <w:pStyle w:val="BodyCopy"/>
            </w:pPr>
            <w:r w:rsidRPr="00B40645">
              <w:t>Successful/unsuccessful Australian organisations notified.</w:t>
            </w:r>
          </w:p>
        </w:tc>
      </w:tr>
      <w:tr w:rsidR="00192B50" w:rsidRPr="00B40645" w:rsidTr="009C7A62">
        <w:trPr>
          <w:trHeight w:val="113"/>
        </w:trPr>
        <w:tc>
          <w:tcPr>
            <w:tcW w:w="2694" w:type="dxa"/>
            <w:tcBorders>
              <w:top w:val="single" w:sz="2" w:space="0" w:color="000000"/>
              <w:left w:val="nil"/>
              <w:bottom w:val="nil"/>
              <w:right w:val="nil"/>
            </w:tcBorders>
            <w:tcMar>
              <w:top w:w="113" w:type="dxa"/>
              <w:left w:w="0" w:type="dxa"/>
              <w:bottom w:w="113" w:type="dxa"/>
              <w:right w:w="113" w:type="dxa"/>
            </w:tcMar>
            <w:vAlign w:val="bottom"/>
          </w:tcPr>
          <w:p w:rsidR="00192B50" w:rsidRPr="00B40645" w:rsidRDefault="00244B7D">
            <w:pPr>
              <w:pStyle w:val="BodyCopy"/>
              <w:rPr>
                <w:b/>
              </w:rPr>
            </w:pPr>
            <w:r w:rsidRPr="00B40645">
              <w:rPr>
                <w:b/>
              </w:rPr>
              <w:t>1</w:t>
            </w:r>
            <w:r w:rsidR="001B558F" w:rsidRPr="00B40645">
              <w:rPr>
                <w:b/>
              </w:rPr>
              <w:t>6</w:t>
            </w:r>
            <w:r w:rsidRPr="00B40645">
              <w:rPr>
                <w:b/>
              </w:rPr>
              <w:t xml:space="preserve"> </w:t>
            </w:r>
            <w:r w:rsidR="001B558F" w:rsidRPr="00B40645">
              <w:rPr>
                <w:b/>
              </w:rPr>
              <w:t>June 2018</w:t>
            </w:r>
          </w:p>
        </w:tc>
        <w:tc>
          <w:tcPr>
            <w:tcW w:w="133" w:type="dxa"/>
            <w:tcBorders>
              <w:top w:val="single" w:sz="2" w:space="0" w:color="000000"/>
              <w:left w:val="nil"/>
              <w:bottom w:val="nil"/>
              <w:right w:val="nil"/>
            </w:tcBorders>
            <w:tcMar>
              <w:top w:w="113" w:type="dxa"/>
              <w:left w:w="0" w:type="dxa"/>
              <w:bottom w:w="113" w:type="dxa"/>
              <w:right w:w="113" w:type="dxa"/>
            </w:tcMar>
            <w:vAlign w:val="bottom"/>
          </w:tcPr>
          <w:p w:rsidR="00192B50" w:rsidRPr="00B40645" w:rsidRDefault="00192B50" w:rsidP="00192B50">
            <w:pPr>
              <w:pStyle w:val="BodyCopy"/>
              <w:rPr>
                <w:lang w:val="en-US"/>
              </w:rPr>
            </w:pPr>
          </w:p>
        </w:tc>
        <w:tc>
          <w:tcPr>
            <w:tcW w:w="6656" w:type="dxa"/>
            <w:tcBorders>
              <w:top w:val="single" w:sz="2" w:space="0" w:color="000000"/>
              <w:left w:val="nil"/>
              <w:bottom w:val="nil"/>
              <w:right w:val="nil"/>
            </w:tcBorders>
            <w:tcMar>
              <w:top w:w="113" w:type="dxa"/>
              <w:left w:w="0" w:type="dxa"/>
              <w:bottom w:w="113" w:type="dxa"/>
              <w:right w:w="113" w:type="dxa"/>
            </w:tcMar>
            <w:vAlign w:val="bottom"/>
          </w:tcPr>
          <w:p w:rsidR="00192B50" w:rsidRPr="00B40645" w:rsidRDefault="00244B7D" w:rsidP="00D05A05">
            <w:pPr>
              <w:pStyle w:val="BodyCopy"/>
            </w:pPr>
            <w:r w:rsidRPr="00B40645">
              <w:t xml:space="preserve">Earliest date that </w:t>
            </w:r>
            <w:r w:rsidR="00EF7B72">
              <w:t>Australia Awards Fellowship</w:t>
            </w:r>
            <w:r w:rsidR="005A6F62" w:rsidRPr="005A6F62">
              <w:t>s (Health Security)</w:t>
            </w:r>
            <w:r w:rsidR="005A6F62">
              <w:t xml:space="preserve"> </w:t>
            </w:r>
            <w:r w:rsidR="00192B50" w:rsidRPr="00B40645">
              <w:t xml:space="preserve">activities </w:t>
            </w:r>
            <w:r w:rsidR="00C93EB8" w:rsidRPr="00B40645">
              <w:t>can</w:t>
            </w:r>
            <w:r w:rsidR="00192B50" w:rsidRPr="00B40645">
              <w:t xml:space="preserve"> commence.</w:t>
            </w:r>
          </w:p>
        </w:tc>
      </w:tr>
      <w:tr w:rsidR="00192B50" w:rsidRPr="00B40645" w:rsidTr="009C7A62">
        <w:trPr>
          <w:trHeight w:val="113"/>
        </w:trPr>
        <w:tc>
          <w:tcPr>
            <w:tcW w:w="2694" w:type="dxa"/>
            <w:tcBorders>
              <w:top w:val="single" w:sz="2" w:space="0" w:color="000000"/>
              <w:left w:val="nil"/>
              <w:bottom w:val="nil"/>
              <w:right w:val="nil"/>
            </w:tcBorders>
            <w:tcMar>
              <w:top w:w="113" w:type="dxa"/>
              <w:left w:w="0" w:type="dxa"/>
              <w:bottom w:w="113" w:type="dxa"/>
              <w:right w:w="113" w:type="dxa"/>
            </w:tcMar>
            <w:vAlign w:val="bottom"/>
          </w:tcPr>
          <w:p w:rsidR="00192B50" w:rsidRPr="00B40645" w:rsidRDefault="004229C9" w:rsidP="00192B50">
            <w:pPr>
              <w:pStyle w:val="BodyCopy"/>
              <w:rPr>
                <w:b/>
              </w:rPr>
            </w:pPr>
            <w:r w:rsidRPr="00B40645">
              <w:rPr>
                <w:b/>
              </w:rPr>
              <w:t>30 June 201</w:t>
            </w:r>
            <w:r w:rsidR="005704A7" w:rsidRPr="00B40645">
              <w:rPr>
                <w:b/>
              </w:rPr>
              <w:t>8</w:t>
            </w:r>
          </w:p>
        </w:tc>
        <w:tc>
          <w:tcPr>
            <w:tcW w:w="133" w:type="dxa"/>
            <w:tcBorders>
              <w:top w:val="single" w:sz="2" w:space="0" w:color="000000"/>
              <w:left w:val="nil"/>
              <w:bottom w:val="nil"/>
              <w:right w:val="nil"/>
            </w:tcBorders>
            <w:tcMar>
              <w:top w:w="113" w:type="dxa"/>
              <w:left w:w="0" w:type="dxa"/>
              <w:bottom w:w="113" w:type="dxa"/>
              <w:right w:w="113" w:type="dxa"/>
            </w:tcMar>
            <w:vAlign w:val="bottom"/>
          </w:tcPr>
          <w:p w:rsidR="00192B50" w:rsidRPr="00B40645" w:rsidRDefault="00192B50" w:rsidP="00192B50">
            <w:pPr>
              <w:pStyle w:val="BodyCopy"/>
              <w:rPr>
                <w:lang w:val="en-US"/>
              </w:rPr>
            </w:pPr>
          </w:p>
        </w:tc>
        <w:tc>
          <w:tcPr>
            <w:tcW w:w="6656" w:type="dxa"/>
            <w:tcBorders>
              <w:top w:val="single" w:sz="2" w:space="0" w:color="000000"/>
              <w:left w:val="nil"/>
              <w:bottom w:val="nil"/>
              <w:right w:val="nil"/>
            </w:tcBorders>
            <w:tcMar>
              <w:top w:w="113" w:type="dxa"/>
              <w:left w:w="0" w:type="dxa"/>
              <w:bottom w:w="113" w:type="dxa"/>
              <w:right w:w="113" w:type="dxa"/>
            </w:tcMar>
            <w:vAlign w:val="bottom"/>
          </w:tcPr>
          <w:p w:rsidR="00192B50" w:rsidRPr="00B40645" w:rsidRDefault="00192B50" w:rsidP="00D05A05">
            <w:pPr>
              <w:pStyle w:val="BodyCopy"/>
            </w:pPr>
            <w:r w:rsidRPr="00B40645">
              <w:t xml:space="preserve">Latest date that </w:t>
            </w:r>
            <w:r w:rsidR="00EF7B72">
              <w:t>Australia Awards Fellowship</w:t>
            </w:r>
            <w:r w:rsidR="005A6F62" w:rsidRPr="005A6F62">
              <w:t>s (Health Security)</w:t>
            </w:r>
            <w:r w:rsidR="005A6F62">
              <w:t xml:space="preserve"> </w:t>
            </w:r>
            <w:r w:rsidRPr="00B40645">
              <w:t xml:space="preserve">activities </w:t>
            </w:r>
            <w:r w:rsidR="00C93EB8" w:rsidRPr="00B40645">
              <w:t>can</w:t>
            </w:r>
            <w:r w:rsidRPr="00B40645">
              <w:t xml:space="preserve"> commence.</w:t>
            </w:r>
          </w:p>
        </w:tc>
      </w:tr>
      <w:tr w:rsidR="00192B50" w:rsidTr="009C7A62">
        <w:trPr>
          <w:trHeight w:val="962"/>
        </w:trPr>
        <w:tc>
          <w:tcPr>
            <w:tcW w:w="2694" w:type="dxa"/>
            <w:tcBorders>
              <w:top w:val="single" w:sz="2" w:space="0" w:color="000000"/>
              <w:left w:val="nil"/>
              <w:bottom w:val="nil"/>
              <w:right w:val="nil"/>
            </w:tcBorders>
            <w:tcMar>
              <w:top w:w="113" w:type="dxa"/>
              <w:left w:w="0" w:type="dxa"/>
              <w:bottom w:w="113" w:type="dxa"/>
              <w:right w:w="113" w:type="dxa"/>
            </w:tcMar>
          </w:tcPr>
          <w:p w:rsidR="00192B50" w:rsidRPr="00467B0A" w:rsidRDefault="00192B50" w:rsidP="00192B50">
            <w:pPr>
              <w:pStyle w:val="BodyCopy"/>
              <w:rPr>
                <w:b/>
              </w:rPr>
            </w:pPr>
            <w:r w:rsidRPr="00467B0A">
              <w:rPr>
                <w:b/>
              </w:rPr>
              <w:t>Information</w:t>
            </w:r>
          </w:p>
        </w:tc>
        <w:tc>
          <w:tcPr>
            <w:tcW w:w="133" w:type="dxa"/>
            <w:tcBorders>
              <w:top w:val="single" w:sz="2" w:space="0" w:color="000000"/>
              <w:left w:val="nil"/>
              <w:bottom w:val="nil"/>
              <w:right w:val="nil"/>
            </w:tcBorders>
            <w:tcMar>
              <w:top w:w="113" w:type="dxa"/>
              <w:left w:w="0" w:type="dxa"/>
              <w:bottom w:w="113" w:type="dxa"/>
              <w:right w:w="113" w:type="dxa"/>
            </w:tcMar>
            <w:vAlign w:val="bottom"/>
          </w:tcPr>
          <w:p w:rsidR="00192B50" w:rsidRPr="00467B0A" w:rsidRDefault="00192B50" w:rsidP="00192B50">
            <w:pPr>
              <w:pStyle w:val="BodyCopy"/>
              <w:rPr>
                <w:lang w:val="en-US"/>
              </w:rPr>
            </w:pPr>
          </w:p>
        </w:tc>
        <w:tc>
          <w:tcPr>
            <w:tcW w:w="6656" w:type="dxa"/>
            <w:tcBorders>
              <w:top w:val="single" w:sz="2" w:space="0" w:color="000000"/>
              <w:left w:val="nil"/>
              <w:bottom w:val="nil"/>
              <w:right w:val="nil"/>
            </w:tcBorders>
            <w:tcMar>
              <w:top w:w="113" w:type="dxa"/>
              <w:left w:w="0" w:type="dxa"/>
              <w:bottom w:w="113" w:type="dxa"/>
              <w:right w:w="113" w:type="dxa"/>
            </w:tcMar>
            <w:vAlign w:val="bottom"/>
          </w:tcPr>
          <w:p w:rsidR="00F82088" w:rsidRPr="005A6F62" w:rsidRDefault="00524FB1" w:rsidP="00192B50">
            <w:pPr>
              <w:pStyle w:val="BodyCopy"/>
            </w:pPr>
            <w:hyperlink r:id="rId14" w:history="1">
              <w:r w:rsidR="00F82088" w:rsidRPr="005A6F62">
                <w:rPr>
                  <w:rStyle w:val="Hyperlink"/>
                </w:rPr>
                <w:t>www.dfat.gov.au/australia-awards/pages/fellowships.aspx</w:t>
              </w:r>
            </w:hyperlink>
          </w:p>
          <w:p w:rsidR="00F82088" w:rsidRPr="005A6F62" w:rsidRDefault="00524FB1" w:rsidP="00192B50">
            <w:pPr>
              <w:pStyle w:val="BodyCopy"/>
            </w:pPr>
            <w:hyperlink r:id="rId15" w:history="1">
              <w:r w:rsidR="00F82088" w:rsidRPr="005A6F62">
                <w:rPr>
                  <w:rStyle w:val="Hyperlink"/>
                </w:rPr>
                <w:t>www.dfat.gov.au/</w:t>
              </w:r>
            </w:hyperlink>
          </w:p>
          <w:p w:rsidR="00192B50" w:rsidRPr="005A6F62" w:rsidRDefault="00524FB1" w:rsidP="00192B50">
            <w:pPr>
              <w:pStyle w:val="BodyCopy"/>
            </w:pPr>
            <w:hyperlink r:id="rId16" w:history="1">
              <w:r w:rsidR="00F82088" w:rsidRPr="005A6F62">
                <w:rPr>
                  <w:rStyle w:val="Hyperlink"/>
                </w:rPr>
                <w:t>www.australiaawards.gov.au</w:t>
              </w:r>
            </w:hyperlink>
          </w:p>
          <w:p w:rsidR="00192B50" w:rsidRPr="005A6F62" w:rsidRDefault="00192B50">
            <w:pPr>
              <w:pStyle w:val="BodyCopy"/>
            </w:pPr>
            <w:r w:rsidRPr="005A6F62">
              <w:t xml:space="preserve">Email: </w:t>
            </w:r>
            <w:hyperlink r:id="rId17" w:history="1">
              <w:r w:rsidR="001B558F" w:rsidRPr="005A6F62">
                <w:rPr>
                  <w:rStyle w:val="Hyperlink"/>
                </w:rPr>
                <w:t>health.policy@dfat.gov.au</w:t>
              </w:r>
            </w:hyperlink>
            <w:r w:rsidR="001B558F" w:rsidRPr="005A6F62">
              <w:rPr>
                <w:rStyle w:val="Hyperlink"/>
                <w:color w:val="008EA5"/>
              </w:rPr>
              <w:t xml:space="preserve"> </w:t>
            </w:r>
          </w:p>
        </w:tc>
      </w:tr>
    </w:tbl>
    <w:p w:rsidR="00192B50" w:rsidRDefault="00192B50" w:rsidP="00192B50">
      <w:pPr>
        <w:pStyle w:val="Body"/>
      </w:pPr>
    </w:p>
    <w:p w:rsidR="00A560ED" w:rsidRDefault="00A560ED" w:rsidP="00A560ED">
      <w:pPr>
        <w:rPr>
          <w:rStyle w:val="H3"/>
        </w:rPr>
      </w:pPr>
    </w:p>
    <w:p w:rsidR="004229C9" w:rsidRDefault="004229C9" w:rsidP="00A560ED">
      <w:pPr>
        <w:rPr>
          <w:rStyle w:val="H3"/>
        </w:rPr>
      </w:pPr>
    </w:p>
    <w:p w:rsidR="00D10152" w:rsidRDefault="00D10152">
      <w:pPr>
        <w:rPr>
          <w:rStyle w:val="H3"/>
          <w:rFonts w:eastAsiaTheme="majorEastAsia" w:cstheme="majorBidi"/>
          <w:b/>
          <w:bCs/>
          <w:spacing w:val="-6"/>
          <w:szCs w:val="28"/>
          <w:lang w:val="en-US"/>
        </w:rPr>
      </w:pPr>
      <w:r>
        <w:rPr>
          <w:rStyle w:val="H3"/>
        </w:rPr>
        <w:br w:type="page"/>
      </w:r>
    </w:p>
    <w:p w:rsidR="00A560ED" w:rsidRPr="00696991" w:rsidRDefault="00A560ED" w:rsidP="00897620">
      <w:pPr>
        <w:pStyle w:val="Fellowshipsheading"/>
        <w:numPr>
          <w:ilvl w:val="0"/>
          <w:numId w:val="0"/>
        </w:numPr>
        <w:rPr>
          <w:rStyle w:val="H3"/>
        </w:rPr>
      </w:pPr>
      <w:bookmarkStart w:id="1" w:name="_Toc496014456"/>
      <w:r w:rsidRPr="00696991">
        <w:rPr>
          <w:rStyle w:val="H3"/>
        </w:rPr>
        <w:lastRenderedPageBreak/>
        <w:t>Definitions</w:t>
      </w:r>
      <w:bookmarkEnd w:id="1"/>
    </w:p>
    <w:tbl>
      <w:tblPr>
        <w:tblW w:w="5389" w:type="pct"/>
        <w:tblLayout w:type="fixed"/>
        <w:tblCellMar>
          <w:left w:w="0" w:type="dxa"/>
          <w:right w:w="0" w:type="dxa"/>
        </w:tblCellMar>
        <w:tblLook w:val="0000" w:firstRow="0" w:lastRow="0" w:firstColumn="0" w:lastColumn="0" w:noHBand="0" w:noVBand="0"/>
      </w:tblPr>
      <w:tblGrid>
        <w:gridCol w:w="2799"/>
        <w:gridCol w:w="133"/>
        <w:gridCol w:w="6444"/>
        <w:gridCol w:w="141"/>
      </w:tblGrid>
      <w:tr w:rsidR="00A560ED" w:rsidTr="00366AB8">
        <w:trPr>
          <w:trHeight w:val="544"/>
        </w:trPr>
        <w:tc>
          <w:tcPr>
            <w:tcW w:w="2799" w:type="dxa"/>
            <w:tcBorders>
              <w:top w:val="single" w:sz="4" w:space="0" w:color="auto"/>
              <w:left w:val="nil"/>
              <w:bottom w:val="single" w:sz="4" w:space="0" w:color="auto"/>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Activity Completion Report</w:t>
            </w:r>
          </w:p>
        </w:tc>
        <w:tc>
          <w:tcPr>
            <w:tcW w:w="133" w:type="dxa"/>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A560ED">
            <w:pPr>
              <w:pStyle w:val="BodyCopy"/>
              <w:rPr>
                <w:lang w:val="en-US"/>
              </w:rPr>
            </w:pPr>
          </w:p>
        </w:tc>
        <w:tc>
          <w:tcPr>
            <w:tcW w:w="6585" w:type="dxa"/>
            <w:gridSpan w:val="2"/>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604896">
            <w:pPr>
              <w:pStyle w:val="BodyCopy"/>
            </w:pPr>
            <w:r>
              <w:t xml:space="preserve">The report submitted to DFAT by the Australian Host Organisation </w:t>
            </w:r>
            <w:r w:rsidR="001C6791">
              <w:t xml:space="preserve">within </w:t>
            </w:r>
            <w:r w:rsidR="00604896">
              <w:t>45</w:t>
            </w:r>
            <w:r w:rsidR="001C6791">
              <w:t xml:space="preserve"> days of the</w:t>
            </w:r>
            <w:r>
              <w:t xml:space="preserve"> completion of the Fellowship reporting on the outcomes of the program and acquitting the grant funding. </w:t>
            </w:r>
            <w:r w:rsidR="00EB16F1">
              <w:t xml:space="preserve"> </w:t>
            </w:r>
            <w:r>
              <w:t>This is a mandatory requirement of the Grant Agreement Deed.</w:t>
            </w:r>
          </w:p>
        </w:tc>
      </w:tr>
      <w:tr w:rsidR="00A560ED" w:rsidTr="00366AB8">
        <w:trPr>
          <w:trHeight w:val="544"/>
        </w:trPr>
        <w:tc>
          <w:tcPr>
            <w:tcW w:w="2799" w:type="dxa"/>
            <w:tcBorders>
              <w:top w:val="single" w:sz="4" w:space="0" w:color="auto"/>
              <w:left w:val="nil"/>
              <w:bottom w:val="single" w:sz="4" w:space="0" w:color="auto"/>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Applicant</w:t>
            </w:r>
          </w:p>
        </w:tc>
        <w:tc>
          <w:tcPr>
            <w:tcW w:w="133" w:type="dxa"/>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A560ED">
            <w:pPr>
              <w:pStyle w:val="BodyCopy"/>
              <w:rPr>
                <w:lang w:val="en-US"/>
              </w:rPr>
            </w:pPr>
          </w:p>
        </w:tc>
        <w:tc>
          <w:tcPr>
            <w:tcW w:w="6585" w:type="dxa"/>
            <w:gridSpan w:val="2"/>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A560ED">
            <w:pPr>
              <w:pStyle w:val="BodyCopy"/>
            </w:pPr>
            <w:r>
              <w:t xml:space="preserve">An </w:t>
            </w:r>
            <w:r w:rsidR="001B558F">
              <w:t xml:space="preserve">eligible </w:t>
            </w:r>
            <w:r>
              <w:t>Australian organisation submitting an application for Australia Awards Fellowship</w:t>
            </w:r>
            <w:r w:rsidR="0035389B">
              <w:t>s</w:t>
            </w:r>
            <w:r>
              <w:t xml:space="preserve"> funding.</w:t>
            </w:r>
          </w:p>
        </w:tc>
      </w:tr>
      <w:tr w:rsidR="00A560ED" w:rsidTr="00366AB8">
        <w:trPr>
          <w:trHeight w:val="113"/>
        </w:trPr>
        <w:tc>
          <w:tcPr>
            <w:tcW w:w="2799" w:type="dxa"/>
            <w:tcBorders>
              <w:top w:val="single" w:sz="4" w:space="0" w:color="auto"/>
              <w:left w:val="nil"/>
              <w:bottom w:val="single" w:sz="4" w:space="0" w:color="auto"/>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Australia Awards</w:t>
            </w:r>
          </w:p>
        </w:tc>
        <w:tc>
          <w:tcPr>
            <w:tcW w:w="133" w:type="dxa"/>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A560ED">
            <w:pPr>
              <w:pStyle w:val="BodyCopy"/>
              <w:rPr>
                <w:lang w:val="en-US"/>
              </w:rPr>
            </w:pPr>
          </w:p>
        </w:tc>
        <w:tc>
          <w:tcPr>
            <w:tcW w:w="6585" w:type="dxa"/>
            <w:gridSpan w:val="2"/>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35389B">
            <w:pPr>
              <w:pStyle w:val="BodyCopy"/>
            </w:pPr>
            <w:r>
              <w:t>Australia’s overarching</w:t>
            </w:r>
            <w:r w:rsidR="0035389B">
              <w:t xml:space="preserve"> Awards program which includes fellowships, s</w:t>
            </w:r>
            <w:r>
              <w:t xml:space="preserve">cholarships </w:t>
            </w:r>
            <w:r w:rsidR="0035389B">
              <w:t xml:space="preserve">and short courses </w:t>
            </w:r>
            <w:r>
              <w:t>administered by DFAT, the Department of Education</w:t>
            </w:r>
            <w:r w:rsidR="00B416E3">
              <w:t xml:space="preserve"> and Training</w:t>
            </w:r>
            <w:r w:rsidR="0035389B">
              <w:t>,</w:t>
            </w:r>
            <w:r>
              <w:t xml:space="preserve"> and the Australian Council for International Agricultural Research.</w:t>
            </w:r>
          </w:p>
        </w:tc>
      </w:tr>
      <w:tr w:rsidR="00A560ED" w:rsidTr="00366AB8">
        <w:trPr>
          <w:trHeight w:val="113"/>
        </w:trPr>
        <w:tc>
          <w:tcPr>
            <w:tcW w:w="2799" w:type="dxa"/>
            <w:tcBorders>
              <w:top w:val="single" w:sz="4" w:space="0" w:color="auto"/>
              <w:left w:val="nil"/>
              <w:bottom w:val="single" w:sz="4" w:space="0" w:color="auto"/>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Australian Host Organisation</w:t>
            </w:r>
          </w:p>
        </w:tc>
        <w:tc>
          <w:tcPr>
            <w:tcW w:w="133" w:type="dxa"/>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A560ED">
            <w:pPr>
              <w:pStyle w:val="BodyCopy"/>
              <w:rPr>
                <w:lang w:val="en-US"/>
              </w:rPr>
            </w:pPr>
          </w:p>
        </w:tc>
        <w:tc>
          <w:tcPr>
            <w:tcW w:w="6585" w:type="dxa"/>
            <w:gridSpan w:val="2"/>
            <w:tcBorders>
              <w:top w:val="single" w:sz="4" w:space="0" w:color="auto"/>
              <w:left w:val="nil"/>
              <w:bottom w:val="single" w:sz="4" w:space="0" w:color="auto"/>
              <w:right w:val="nil"/>
            </w:tcBorders>
            <w:tcMar>
              <w:top w:w="113" w:type="dxa"/>
              <w:left w:w="0" w:type="dxa"/>
              <w:bottom w:w="113" w:type="dxa"/>
              <w:right w:w="113" w:type="dxa"/>
            </w:tcMar>
          </w:tcPr>
          <w:p w:rsidR="00A560ED" w:rsidRDefault="00A560ED" w:rsidP="00A560ED">
            <w:pPr>
              <w:pStyle w:val="BodyCopy"/>
            </w:pPr>
            <w:r>
              <w:t xml:space="preserve">An </w:t>
            </w:r>
            <w:r w:rsidR="001B558F">
              <w:t xml:space="preserve">eligible </w:t>
            </w:r>
            <w:r>
              <w:t>Australian organisation (with an ABN) whose application for Fellowship funding has been successful.</w:t>
            </w:r>
          </w:p>
        </w:tc>
      </w:tr>
      <w:tr w:rsidR="005A6F62" w:rsidTr="00366AB8">
        <w:trPr>
          <w:trHeight w:val="113"/>
        </w:trPr>
        <w:tc>
          <w:tcPr>
            <w:tcW w:w="2799" w:type="dxa"/>
            <w:tcBorders>
              <w:top w:val="single" w:sz="4" w:space="0" w:color="auto"/>
              <w:left w:val="nil"/>
              <w:bottom w:val="single" w:sz="4" w:space="0" w:color="auto"/>
              <w:right w:val="nil"/>
            </w:tcBorders>
            <w:tcMar>
              <w:top w:w="113" w:type="dxa"/>
              <w:left w:w="0" w:type="dxa"/>
              <w:bottom w:w="113" w:type="dxa"/>
              <w:right w:w="113" w:type="dxa"/>
            </w:tcMar>
          </w:tcPr>
          <w:p w:rsidR="005A6F62" w:rsidRPr="00A560ED" w:rsidRDefault="005A6F62" w:rsidP="005A6F62">
            <w:pPr>
              <w:pStyle w:val="BodyCopy"/>
              <w:rPr>
                <w:b/>
              </w:rPr>
            </w:pPr>
            <w:r w:rsidRPr="00DA73A4">
              <w:rPr>
                <w:b/>
              </w:rPr>
              <w:t xml:space="preserve">Australian NGO Cooperation Program </w:t>
            </w:r>
          </w:p>
        </w:tc>
        <w:tc>
          <w:tcPr>
            <w:tcW w:w="133" w:type="dxa"/>
            <w:tcBorders>
              <w:top w:val="single" w:sz="4" w:space="0" w:color="auto"/>
              <w:left w:val="nil"/>
              <w:bottom w:val="single" w:sz="4" w:space="0" w:color="auto"/>
              <w:right w:val="nil"/>
            </w:tcBorders>
            <w:tcMar>
              <w:top w:w="113" w:type="dxa"/>
              <w:left w:w="0" w:type="dxa"/>
              <w:bottom w:w="113" w:type="dxa"/>
              <w:right w:w="113" w:type="dxa"/>
            </w:tcMar>
          </w:tcPr>
          <w:p w:rsidR="005A6F62" w:rsidRDefault="005A6F62" w:rsidP="005A6F62">
            <w:pPr>
              <w:pStyle w:val="BodyCopy"/>
              <w:rPr>
                <w:lang w:val="en-US"/>
              </w:rPr>
            </w:pPr>
          </w:p>
        </w:tc>
        <w:tc>
          <w:tcPr>
            <w:tcW w:w="6585" w:type="dxa"/>
            <w:gridSpan w:val="2"/>
            <w:tcBorders>
              <w:top w:val="single" w:sz="4" w:space="0" w:color="auto"/>
              <w:left w:val="nil"/>
              <w:bottom w:val="single" w:sz="4" w:space="0" w:color="auto"/>
              <w:right w:val="nil"/>
            </w:tcBorders>
            <w:tcMar>
              <w:top w:w="113" w:type="dxa"/>
              <w:left w:w="0" w:type="dxa"/>
              <w:bottom w:w="113" w:type="dxa"/>
              <w:right w:w="113" w:type="dxa"/>
            </w:tcMar>
          </w:tcPr>
          <w:p w:rsidR="005A6F62" w:rsidRDefault="005A6F62" w:rsidP="005A6F62">
            <w:pPr>
              <w:pStyle w:val="BodyCopy"/>
            </w:pPr>
            <w:r w:rsidRPr="00DA73A4">
              <w:t>The Australian NGO Cooperation Program (ANCP) is an annual grants program that supports Australian NGO community development programs which directly and tangibly alleviate poverty and promote sustainable economic growth in developing countries.</w:t>
            </w:r>
          </w:p>
        </w:tc>
      </w:tr>
      <w:tr w:rsidR="00A560ED" w:rsidTr="00366AB8">
        <w:trPr>
          <w:trHeight w:val="113"/>
        </w:trPr>
        <w:tc>
          <w:tcPr>
            <w:tcW w:w="2799" w:type="dxa"/>
            <w:tcBorders>
              <w:top w:val="single" w:sz="4" w:space="0" w:color="auto"/>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Fellow</w:t>
            </w:r>
          </w:p>
        </w:tc>
        <w:tc>
          <w:tcPr>
            <w:tcW w:w="133" w:type="dxa"/>
            <w:tcBorders>
              <w:top w:val="single" w:sz="4" w:space="0" w:color="auto"/>
              <w:left w:val="nil"/>
              <w:bottom w:val="single" w:sz="2" w:space="0" w:color="000000"/>
              <w:right w:val="nil"/>
            </w:tcBorders>
            <w:tcMar>
              <w:top w:w="113" w:type="dxa"/>
              <w:left w:w="0" w:type="dxa"/>
              <w:bottom w:w="113" w:type="dxa"/>
              <w:right w:w="113" w:type="dxa"/>
            </w:tcMar>
          </w:tcPr>
          <w:p w:rsidR="00A560ED" w:rsidRPr="00FA0900" w:rsidRDefault="00A560ED" w:rsidP="00A560ED">
            <w:pPr>
              <w:pStyle w:val="BodyCopy"/>
            </w:pPr>
          </w:p>
        </w:tc>
        <w:tc>
          <w:tcPr>
            <w:tcW w:w="6585" w:type="dxa"/>
            <w:gridSpan w:val="2"/>
            <w:tcBorders>
              <w:top w:val="single" w:sz="4" w:space="0" w:color="auto"/>
              <w:left w:val="nil"/>
              <w:bottom w:val="single" w:sz="2" w:space="0" w:color="000000"/>
              <w:right w:val="nil"/>
            </w:tcBorders>
            <w:tcMar>
              <w:top w:w="113" w:type="dxa"/>
              <w:left w:w="0" w:type="dxa"/>
              <w:bottom w:w="113" w:type="dxa"/>
              <w:right w:w="113" w:type="dxa"/>
            </w:tcMar>
          </w:tcPr>
          <w:p w:rsidR="00A560ED" w:rsidRPr="00FA0900" w:rsidRDefault="00A560ED">
            <w:pPr>
              <w:pStyle w:val="BodyCopy"/>
            </w:pPr>
            <w:r>
              <w:t xml:space="preserve">An individual from an eligible country, nominated by the Australian </w:t>
            </w:r>
            <w:r w:rsidR="004229C9">
              <w:t>Host O</w:t>
            </w:r>
            <w:r>
              <w:t>rganisation and overseas counterpart organisation, participating in an Australia Awards Fellowship.</w:t>
            </w:r>
          </w:p>
        </w:tc>
      </w:tr>
      <w:tr w:rsidR="00A560ED" w:rsidTr="00366AB8">
        <w:trPr>
          <w:trHeight w:val="113"/>
        </w:trPr>
        <w:tc>
          <w:tcPr>
            <w:tcW w:w="2799"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Fellowship</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FA0900" w:rsidRDefault="00A560ED" w:rsidP="00A560ED">
            <w:pPr>
              <w:pStyle w:val="BodyCopy"/>
            </w:pPr>
          </w:p>
        </w:tc>
        <w:tc>
          <w:tcPr>
            <w:tcW w:w="6585" w:type="dxa"/>
            <w:gridSpan w:val="2"/>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B416E3">
            <w:pPr>
              <w:pStyle w:val="BodyCopy"/>
            </w:pPr>
            <w:r w:rsidRPr="00FA0900">
              <w:t xml:space="preserve">Australia Awards Fellowships provide </w:t>
            </w:r>
            <w:r w:rsidR="00E56590">
              <w:t>short-term</w:t>
            </w:r>
            <w:r w:rsidRPr="00FA0900">
              <w:t xml:space="preserve"> opportunities for in-Australia study, research and professional development activities, hosted by Australian organisations</w:t>
            </w:r>
            <w:r>
              <w:t xml:space="preserve">. </w:t>
            </w:r>
          </w:p>
        </w:tc>
      </w:tr>
      <w:tr w:rsidR="00A560ED" w:rsidTr="00366AB8">
        <w:trPr>
          <w:trHeight w:val="113"/>
        </w:trPr>
        <w:tc>
          <w:tcPr>
            <w:tcW w:w="2799"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Grant Agreement Deed</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tc>
        <w:tc>
          <w:tcPr>
            <w:tcW w:w="6585" w:type="dxa"/>
            <w:gridSpan w:val="2"/>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pPr>
            <w:r>
              <w:t>The legally binding agreement signed between DFAT and the Australian organisation that defines the program/activities, timeframe, financial and other responsibilities of each party.</w:t>
            </w:r>
          </w:p>
        </w:tc>
      </w:tr>
      <w:tr w:rsidR="007D116E" w:rsidTr="00366AB8">
        <w:trPr>
          <w:trHeight w:val="113"/>
        </w:trPr>
        <w:tc>
          <w:tcPr>
            <w:tcW w:w="2799" w:type="dxa"/>
            <w:tcBorders>
              <w:top w:val="single" w:sz="2" w:space="0" w:color="000000"/>
              <w:left w:val="nil"/>
              <w:bottom w:val="single" w:sz="2" w:space="0" w:color="000000"/>
              <w:right w:val="nil"/>
            </w:tcBorders>
            <w:tcMar>
              <w:top w:w="113" w:type="dxa"/>
              <w:left w:w="0" w:type="dxa"/>
              <w:bottom w:w="113" w:type="dxa"/>
              <w:right w:w="113" w:type="dxa"/>
            </w:tcMar>
          </w:tcPr>
          <w:p w:rsidR="007D116E" w:rsidRPr="00A560ED" w:rsidRDefault="007D116E" w:rsidP="007D116E">
            <w:pPr>
              <w:pStyle w:val="BodyCopy"/>
              <w:rPr>
                <w:b/>
              </w:rPr>
            </w:pPr>
            <w:r w:rsidRPr="00A560ED">
              <w:rPr>
                <w:b/>
              </w:rPr>
              <w:t>Overseas Counterpart Organisation</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7D116E" w:rsidRDefault="007D116E" w:rsidP="007D116E">
            <w:pPr>
              <w:pStyle w:val="BodyCopy"/>
              <w:rPr>
                <w:lang w:val="en-US"/>
              </w:rPr>
            </w:pPr>
          </w:p>
        </w:tc>
        <w:tc>
          <w:tcPr>
            <w:tcW w:w="6585" w:type="dxa"/>
            <w:gridSpan w:val="2"/>
            <w:tcBorders>
              <w:top w:val="single" w:sz="2" w:space="0" w:color="000000"/>
              <w:left w:val="nil"/>
              <w:bottom w:val="single" w:sz="2" w:space="0" w:color="000000"/>
              <w:right w:val="nil"/>
            </w:tcBorders>
            <w:tcMar>
              <w:top w:w="113" w:type="dxa"/>
              <w:left w:w="0" w:type="dxa"/>
              <w:bottom w:w="113" w:type="dxa"/>
              <w:right w:w="113" w:type="dxa"/>
            </w:tcMar>
          </w:tcPr>
          <w:p w:rsidR="007D116E" w:rsidRDefault="007D116E" w:rsidP="007D116E">
            <w:pPr>
              <w:pStyle w:val="BodyCopy"/>
            </w:pPr>
            <w:r>
              <w:t>The overseas organisation(s) that works in partnership with the Australian organisation.</w:t>
            </w:r>
          </w:p>
        </w:tc>
      </w:tr>
      <w:tr w:rsidR="007D116E" w:rsidTr="00366AB8">
        <w:trPr>
          <w:trHeight w:val="113"/>
        </w:trPr>
        <w:tc>
          <w:tcPr>
            <w:tcW w:w="2799" w:type="dxa"/>
            <w:tcBorders>
              <w:top w:val="single" w:sz="2" w:space="0" w:color="000000"/>
              <w:left w:val="nil"/>
              <w:bottom w:val="single" w:sz="2" w:space="0" w:color="000000"/>
              <w:right w:val="nil"/>
            </w:tcBorders>
            <w:tcMar>
              <w:top w:w="113" w:type="dxa"/>
              <w:left w:w="0" w:type="dxa"/>
              <w:bottom w:w="113" w:type="dxa"/>
              <w:right w:w="113" w:type="dxa"/>
            </w:tcMar>
          </w:tcPr>
          <w:p w:rsidR="007D116E" w:rsidRPr="00A560ED" w:rsidRDefault="007D116E" w:rsidP="007D116E">
            <w:pPr>
              <w:pStyle w:val="BodyCopy"/>
              <w:rPr>
                <w:b/>
              </w:rPr>
            </w:pPr>
            <w:r w:rsidRPr="00A560ED">
              <w:rPr>
                <w:b/>
              </w:rPr>
              <w:t>Post</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7D116E" w:rsidRDefault="007D116E" w:rsidP="007D116E">
            <w:pPr>
              <w:pStyle w:val="BodyCopy"/>
              <w:rPr>
                <w:lang w:val="en-US"/>
              </w:rPr>
            </w:pPr>
          </w:p>
        </w:tc>
        <w:tc>
          <w:tcPr>
            <w:tcW w:w="6585" w:type="dxa"/>
            <w:gridSpan w:val="2"/>
            <w:tcBorders>
              <w:top w:val="single" w:sz="2" w:space="0" w:color="000000"/>
              <w:left w:val="nil"/>
              <w:bottom w:val="single" w:sz="2" w:space="0" w:color="000000"/>
              <w:right w:val="nil"/>
            </w:tcBorders>
            <w:tcMar>
              <w:top w:w="113" w:type="dxa"/>
              <w:left w:w="0" w:type="dxa"/>
              <w:bottom w:w="113" w:type="dxa"/>
              <w:right w:w="113" w:type="dxa"/>
            </w:tcMar>
          </w:tcPr>
          <w:p w:rsidR="007D116E" w:rsidRDefault="007D116E" w:rsidP="007D116E">
            <w:pPr>
              <w:pStyle w:val="BodyCopy"/>
            </w:pPr>
            <w:r>
              <w:t xml:space="preserve">Australian Diplomatic Mission (High Commission or Embassy) with </w:t>
            </w:r>
            <w:r>
              <w:br/>
              <w:t>DFAT representation.</w:t>
            </w:r>
          </w:p>
        </w:tc>
      </w:tr>
      <w:tr w:rsidR="00A560ED" w:rsidTr="00366AB8">
        <w:trPr>
          <w:trHeight w:val="113"/>
        </w:trPr>
        <w:tc>
          <w:tcPr>
            <w:tcW w:w="2799"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5A6F62" w:rsidRDefault="00A560ED" w:rsidP="00A560ED">
            <w:pPr>
              <w:pStyle w:val="BodyCopy"/>
              <w:rPr>
                <w:b/>
              </w:rPr>
            </w:pPr>
            <w:r w:rsidRPr="005A6F62">
              <w:rPr>
                <w:b/>
              </w:rPr>
              <w:t>Priority Development Issue</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5A6F62" w:rsidRDefault="00A560ED" w:rsidP="00A560ED">
            <w:pPr>
              <w:pStyle w:val="BodyCopy"/>
              <w:rPr>
                <w:lang w:val="en-US"/>
              </w:rPr>
            </w:pPr>
          </w:p>
        </w:tc>
        <w:tc>
          <w:tcPr>
            <w:tcW w:w="6585" w:type="dxa"/>
            <w:gridSpan w:val="2"/>
            <w:tcBorders>
              <w:top w:val="single" w:sz="2" w:space="0" w:color="000000"/>
              <w:left w:val="nil"/>
              <w:bottom w:val="single" w:sz="2" w:space="0" w:color="000000"/>
              <w:right w:val="nil"/>
            </w:tcBorders>
            <w:tcMar>
              <w:top w:w="113" w:type="dxa"/>
              <w:left w:w="0" w:type="dxa"/>
              <w:bottom w:w="113" w:type="dxa"/>
              <w:right w:w="113" w:type="dxa"/>
            </w:tcMar>
          </w:tcPr>
          <w:p w:rsidR="00A560ED" w:rsidRPr="005A6F62" w:rsidRDefault="0070553F" w:rsidP="00241AA5">
            <w:pPr>
              <w:pStyle w:val="BodyCopy"/>
            </w:pPr>
            <w:r w:rsidRPr="005A6F62">
              <w:t>The development p</w:t>
            </w:r>
            <w:r w:rsidR="00A560ED" w:rsidRPr="005A6F62">
              <w:t>riori</w:t>
            </w:r>
            <w:r w:rsidRPr="005A6F62">
              <w:t>ty</w:t>
            </w:r>
            <w:r w:rsidR="00A560ED" w:rsidRPr="005A6F62">
              <w:t xml:space="preserve"> for the </w:t>
            </w:r>
            <w:r w:rsidR="00EF7B72">
              <w:t>Australia Awards Fellowship</w:t>
            </w:r>
            <w:r w:rsidR="005A6F62" w:rsidRPr="005A6F62">
              <w:t xml:space="preserve">s (Health Security) </w:t>
            </w:r>
            <w:r w:rsidRPr="005A6F62">
              <w:t>is identified in the section</w:t>
            </w:r>
            <w:r w:rsidRPr="005A6F62">
              <w:rPr>
                <w:i/>
              </w:rPr>
              <w:t xml:space="preserve"> Eligibility Criteria and Requirements for </w:t>
            </w:r>
            <w:r w:rsidRPr="004F3FC9">
              <w:rPr>
                <w:i/>
              </w:rPr>
              <w:t xml:space="preserve">the </w:t>
            </w:r>
            <w:r w:rsidR="00EF7B72">
              <w:rPr>
                <w:i/>
              </w:rPr>
              <w:t>Australia Awards Fellowship</w:t>
            </w:r>
            <w:r w:rsidR="005A6F62" w:rsidRPr="004F3FC9">
              <w:rPr>
                <w:i/>
              </w:rPr>
              <w:t>s</w:t>
            </w:r>
            <w:r w:rsidR="005A6F62" w:rsidRPr="005A6F62">
              <w:t xml:space="preserve"> (Health Security) </w:t>
            </w:r>
            <w:r w:rsidRPr="005A6F62">
              <w:t xml:space="preserve">on page </w:t>
            </w:r>
            <w:r w:rsidR="00616068" w:rsidRPr="005A6F62">
              <w:t>4</w:t>
            </w:r>
            <w:r w:rsidR="00967754" w:rsidRPr="005A6F62">
              <w:t>.</w:t>
            </w:r>
          </w:p>
        </w:tc>
      </w:tr>
      <w:tr w:rsidR="00A560ED" w:rsidTr="00366AB8">
        <w:trPr>
          <w:trHeight w:val="113"/>
        </w:trPr>
        <w:tc>
          <w:tcPr>
            <w:tcW w:w="2799"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Record of Understanding</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tc>
        <w:tc>
          <w:tcPr>
            <w:tcW w:w="6585" w:type="dxa"/>
            <w:gridSpan w:val="2"/>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B416E3">
            <w:pPr>
              <w:pStyle w:val="BodyCopy"/>
            </w:pPr>
            <w:r>
              <w:t>The agree</w:t>
            </w:r>
            <w:r w:rsidR="00B416E3">
              <w:t xml:space="preserve">ment signed between DFAT and an </w:t>
            </w:r>
            <w:r>
              <w:t>Australian Government agency that defines the program/activities, timeframe, financial and other responsibilities of each party.</w:t>
            </w:r>
          </w:p>
        </w:tc>
      </w:tr>
      <w:tr w:rsidR="00A560ED" w:rsidTr="00366AB8">
        <w:trPr>
          <w:gridAfter w:val="1"/>
          <w:wAfter w:w="141" w:type="dxa"/>
          <w:trHeight w:val="425"/>
        </w:trPr>
        <w:tc>
          <w:tcPr>
            <w:tcW w:w="2799"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lastRenderedPageBreak/>
              <w:t>Whole of Government</w:t>
            </w:r>
          </w:p>
        </w:tc>
        <w:tc>
          <w:tcPr>
            <w:tcW w:w="133"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tc>
        <w:tc>
          <w:tcPr>
            <w:tcW w:w="6444"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pPr>
            <w:r>
              <w:t>Public service agencies working across portfolio boundaries to achieve a shared goal and an integrated government response to particular issues.</w:t>
            </w:r>
          </w:p>
        </w:tc>
      </w:tr>
    </w:tbl>
    <w:p w:rsidR="00A560ED" w:rsidRPr="00696991" w:rsidRDefault="00A560ED" w:rsidP="00897620">
      <w:pPr>
        <w:pStyle w:val="Fellowshipsheading"/>
        <w:numPr>
          <w:ilvl w:val="0"/>
          <w:numId w:val="0"/>
        </w:numPr>
        <w:rPr>
          <w:rStyle w:val="H3"/>
        </w:rPr>
      </w:pPr>
      <w:bookmarkStart w:id="2" w:name="_Toc496014457"/>
      <w:r w:rsidRPr="00696991">
        <w:rPr>
          <w:rStyle w:val="H3"/>
        </w:rPr>
        <w:t>Abbreviations and Acronyms</w:t>
      </w:r>
      <w:bookmarkEnd w:id="2"/>
    </w:p>
    <w:tbl>
      <w:tblPr>
        <w:tblW w:w="9688" w:type="dxa"/>
        <w:tblLayout w:type="fixed"/>
        <w:tblCellMar>
          <w:left w:w="0" w:type="dxa"/>
          <w:right w:w="0" w:type="dxa"/>
        </w:tblCellMar>
        <w:tblLook w:val="0000" w:firstRow="0" w:lastRow="0" w:firstColumn="0" w:lastColumn="0" w:noHBand="0" w:noVBand="0"/>
      </w:tblPr>
      <w:tblGrid>
        <w:gridCol w:w="713"/>
        <w:gridCol w:w="134"/>
        <w:gridCol w:w="3285"/>
        <w:gridCol w:w="427"/>
        <w:gridCol w:w="854"/>
        <w:gridCol w:w="134"/>
        <w:gridCol w:w="4141"/>
      </w:tblGrid>
      <w:tr w:rsidR="00A560ED" w:rsidTr="00604896">
        <w:trPr>
          <w:trHeight w:hRule="exact" w:val="925"/>
        </w:trPr>
        <w:tc>
          <w:tcPr>
            <w:tcW w:w="713" w:type="dxa"/>
            <w:tcBorders>
              <w:top w:val="single" w:sz="4" w:space="0" w:color="auto"/>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ACR</w:t>
            </w:r>
          </w:p>
        </w:tc>
        <w:tc>
          <w:tcPr>
            <w:tcW w:w="134" w:type="dxa"/>
            <w:tcBorders>
              <w:top w:val="single" w:sz="4" w:space="0" w:color="auto"/>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tc>
        <w:tc>
          <w:tcPr>
            <w:tcW w:w="3285" w:type="dxa"/>
            <w:tcBorders>
              <w:top w:val="single" w:sz="4" w:space="0" w:color="auto"/>
              <w:left w:val="nil"/>
              <w:bottom w:val="single" w:sz="2" w:space="0" w:color="000000"/>
              <w:right w:val="nil"/>
            </w:tcBorders>
            <w:tcMar>
              <w:top w:w="113" w:type="dxa"/>
              <w:left w:w="0" w:type="dxa"/>
              <w:bottom w:w="113" w:type="dxa"/>
              <w:right w:w="113" w:type="dxa"/>
            </w:tcMar>
          </w:tcPr>
          <w:p w:rsidR="00A560ED" w:rsidRDefault="00A560ED" w:rsidP="00A560ED">
            <w:pPr>
              <w:pStyle w:val="BodyCopy"/>
            </w:pPr>
            <w:r>
              <w:t>Activity Completion Report</w:t>
            </w:r>
          </w:p>
        </w:tc>
        <w:tc>
          <w:tcPr>
            <w:tcW w:w="427" w:type="dxa"/>
            <w:tcBorders>
              <w:top w:val="single" w:sz="4" w:space="0" w:color="auto"/>
              <w:left w:val="nil"/>
              <w:bottom w:val="single" w:sz="8" w:space="0" w:color="FFFFFF"/>
              <w:right w:val="nil"/>
            </w:tcBorders>
            <w:shd w:val="solid" w:color="FFFFFF" w:fill="auto"/>
            <w:tcMar>
              <w:top w:w="113" w:type="dxa"/>
              <w:left w:w="0" w:type="dxa"/>
              <w:bottom w:w="113" w:type="dxa"/>
              <w:right w:w="113" w:type="dxa"/>
            </w:tcMar>
          </w:tcPr>
          <w:p w:rsidR="00A560ED" w:rsidRDefault="00A560ED" w:rsidP="00A560ED">
            <w:pPr>
              <w:pStyle w:val="BodyCopy"/>
              <w:rPr>
                <w:lang w:val="en-US"/>
              </w:rPr>
            </w:pPr>
          </w:p>
        </w:tc>
        <w:tc>
          <w:tcPr>
            <w:tcW w:w="854" w:type="dxa"/>
            <w:tcBorders>
              <w:top w:val="single" w:sz="4" w:space="0" w:color="auto"/>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DIBP</w:t>
            </w:r>
          </w:p>
        </w:tc>
        <w:tc>
          <w:tcPr>
            <w:tcW w:w="134" w:type="dxa"/>
            <w:tcBorders>
              <w:top w:val="single" w:sz="4" w:space="0" w:color="auto"/>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tc>
        <w:tc>
          <w:tcPr>
            <w:tcW w:w="4141" w:type="dxa"/>
            <w:tcBorders>
              <w:top w:val="single" w:sz="4" w:space="0" w:color="auto"/>
              <w:left w:val="nil"/>
              <w:bottom w:val="single" w:sz="2" w:space="0" w:color="000000"/>
              <w:right w:val="nil"/>
            </w:tcBorders>
            <w:tcMar>
              <w:top w:w="113" w:type="dxa"/>
              <w:left w:w="0" w:type="dxa"/>
              <w:bottom w:w="113" w:type="dxa"/>
              <w:right w:w="113" w:type="dxa"/>
            </w:tcMar>
          </w:tcPr>
          <w:p w:rsidR="00A560ED" w:rsidRDefault="00A560ED" w:rsidP="00A560ED">
            <w:pPr>
              <w:pStyle w:val="BodyCopy"/>
            </w:pPr>
            <w:r>
              <w:t xml:space="preserve">Department of Immigration and Border </w:t>
            </w:r>
          </w:p>
          <w:p w:rsidR="00A560ED" w:rsidRDefault="00A560ED" w:rsidP="00A560ED">
            <w:pPr>
              <w:pStyle w:val="BodyCopy"/>
            </w:pPr>
            <w:r>
              <w:t>Protection</w:t>
            </w:r>
          </w:p>
        </w:tc>
      </w:tr>
      <w:tr w:rsidR="00A560ED" w:rsidTr="00A560ED">
        <w:trPr>
          <w:trHeight w:hRule="exact" w:val="435"/>
        </w:trPr>
        <w:tc>
          <w:tcPr>
            <w:tcW w:w="713"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ABN</w:t>
            </w:r>
          </w:p>
        </w:tc>
        <w:tc>
          <w:tcPr>
            <w:tcW w:w="134"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tc>
        <w:tc>
          <w:tcPr>
            <w:tcW w:w="3285"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pPr>
            <w:r>
              <w:t>Australian Business Number</w:t>
            </w:r>
          </w:p>
        </w:tc>
        <w:tc>
          <w:tcPr>
            <w:tcW w:w="427" w:type="dxa"/>
            <w:tcBorders>
              <w:top w:val="single" w:sz="8" w:space="0" w:color="FFFFFF"/>
              <w:left w:val="nil"/>
              <w:bottom w:val="single" w:sz="8" w:space="0" w:color="FFFFFF"/>
              <w:right w:val="nil"/>
            </w:tcBorders>
            <w:shd w:val="solid" w:color="FFFFFF" w:fill="auto"/>
            <w:tcMar>
              <w:top w:w="113" w:type="dxa"/>
              <w:left w:w="0" w:type="dxa"/>
              <w:bottom w:w="113" w:type="dxa"/>
              <w:right w:w="113" w:type="dxa"/>
            </w:tcMar>
          </w:tcPr>
          <w:p w:rsidR="00A560ED" w:rsidRDefault="00A560ED" w:rsidP="00A560ED">
            <w:pPr>
              <w:pStyle w:val="BodyCopy"/>
              <w:rPr>
                <w:lang w:val="en-US"/>
              </w:rPr>
            </w:pPr>
          </w:p>
        </w:tc>
        <w:tc>
          <w:tcPr>
            <w:tcW w:w="854"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MoU</w:t>
            </w:r>
          </w:p>
        </w:tc>
        <w:tc>
          <w:tcPr>
            <w:tcW w:w="134"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tc>
        <w:tc>
          <w:tcPr>
            <w:tcW w:w="4141"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pPr>
            <w:r>
              <w:t>Memorandum of Understanding</w:t>
            </w:r>
          </w:p>
        </w:tc>
      </w:tr>
      <w:tr w:rsidR="00A560ED" w:rsidTr="004229C9">
        <w:trPr>
          <w:trHeight w:hRule="exact" w:val="632"/>
        </w:trPr>
        <w:tc>
          <w:tcPr>
            <w:tcW w:w="713" w:type="dxa"/>
            <w:tcBorders>
              <w:top w:val="single" w:sz="2" w:space="0" w:color="000000"/>
              <w:left w:val="nil"/>
              <w:bottom w:val="single" w:sz="2" w:space="0" w:color="000000"/>
              <w:right w:val="nil"/>
            </w:tcBorders>
            <w:tcMar>
              <w:top w:w="113" w:type="dxa"/>
              <w:left w:w="0" w:type="dxa"/>
              <w:bottom w:w="113" w:type="dxa"/>
              <w:right w:w="113" w:type="dxa"/>
            </w:tcMar>
          </w:tcPr>
          <w:p w:rsidR="00A560ED" w:rsidRPr="00A560ED" w:rsidRDefault="004229C9" w:rsidP="00A560ED">
            <w:pPr>
              <w:pStyle w:val="BodyCopy"/>
              <w:rPr>
                <w:b/>
              </w:rPr>
            </w:pPr>
            <w:r>
              <w:rPr>
                <w:b/>
              </w:rPr>
              <w:t>AHO</w:t>
            </w:r>
          </w:p>
        </w:tc>
        <w:tc>
          <w:tcPr>
            <w:tcW w:w="134"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A560ED" w:rsidP="00A560ED">
            <w:pPr>
              <w:pStyle w:val="BodyCopy"/>
              <w:rPr>
                <w:lang w:val="en-US"/>
              </w:rPr>
            </w:pPr>
          </w:p>
          <w:p w:rsidR="004229C9" w:rsidRDefault="004229C9" w:rsidP="00A560ED">
            <w:pPr>
              <w:pStyle w:val="BodyCopy"/>
              <w:rPr>
                <w:lang w:val="en-US"/>
              </w:rPr>
            </w:pPr>
          </w:p>
        </w:tc>
        <w:tc>
          <w:tcPr>
            <w:tcW w:w="3285" w:type="dxa"/>
            <w:tcBorders>
              <w:top w:val="single" w:sz="2" w:space="0" w:color="000000"/>
              <w:left w:val="nil"/>
              <w:bottom w:val="single" w:sz="2" w:space="0" w:color="000000"/>
              <w:right w:val="nil"/>
            </w:tcBorders>
            <w:tcMar>
              <w:top w:w="113" w:type="dxa"/>
              <w:left w:w="0" w:type="dxa"/>
              <w:bottom w:w="113" w:type="dxa"/>
              <w:right w:w="113" w:type="dxa"/>
            </w:tcMar>
          </w:tcPr>
          <w:p w:rsidR="00A560ED" w:rsidRDefault="004229C9" w:rsidP="004229C9">
            <w:pPr>
              <w:pStyle w:val="BodyCopy"/>
            </w:pPr>
            <w:r>
              <w:t xml:space="preserve">Australian Host Organisation </w:t>
            </w:r>
          </w:p>
        </w:tc>
        <w:tc>
          <w:tcPr>
            <w:tcW w:w="427" w:type="dxa"/>
            <w:tcBorders>
              <w:top w:val="single" w:sz="8" w:space="0" w:color="FFFFFF"/>
              <w:left w:val="nil"/>
              <w:bottom w:val="single" w:sz="8" w:space="0" w:color="FFFFFF"/>
              <w:right w:val="nil"/>
            </w:tcBorders>
            <w:shd w:val="solid" w:color="FFFFFF" w:fill="auto"/>
            <w:tcMar>
              <w:top w:w="113" w:type="dxa"/>
              <w:left w:w="0" w:type="dxa"/>
              <w:bottom w:w="113" w:type="dxa"/>
              <w:right w:w="113" w:type="dxa"/>
            </w:tcMar>
          </w:tcPr>
          <w:p w:rsidR="00A560ED" w:rsidRDefault="00A560ED" w:rsidP="00A560ED">
            <w:pPr>
              <w:pStyle w:val="BodyCopy"/>
              <w:rPr>
                <w:lang w:val="en-US"/>
              </w:rPr>
            </w:pPr>
          </w:p>
        </w:tc>
        <w:tc>
          <w:tcPr>
            <w:tcW w:w="854" w:type="dxa"/>
            <w:tcBorders>
              <w:top w:val="single" w:sz="2" w:space="0" w:color="000000"/>
              <w:left w:val="nil"/>
              <w:bottom w:val="single" w:sz="4" w:space="0" w:color="auto"/>
              <w:right w:val="nil"/>
            </w:tcBorders>
            <w:tcMar>
              <w:top w:w="113" w:type="dxa"/>
              <w:left w:w="0" w:type="dxa"/>
              <w:bottom w:w="113" w:type="dxa"/>
              <w:right w:w="113" w:type="dxa"/>
            </w:tcMar>
          </w:tcPr>
          <w:p w:rsidR="00A560ED" w:rsidRPr="00A560ED" w:rsidRDefault="00A560ED" w:rsidP="00A560ED">
            <w:pPr>
              <w:pStyle w:val="BodyCopy"/>
              <w:rPr>
                <w:b/>
              </w:rPr>
            </w:pPr>
            <w:r w:rsidRPr="00A560ED">
              <w:rPr>
                <w:b/>
              </w:rPr>
              <w:t>RoU</w:t>
            </w:r>
          </w:p>
        </w:tc>
        <w:tc>
          <w:tcPr>
            <w:tcW w:w="134" w:type="dxa"/>
            <w:tcBorders>
              <w:top w:val="single" w:sz="2" w:space="0" w:color="000000"/>
              <w:left w:val="nil"/>
              <w:bottom w:val="single" w:sz="4" w:space="0" w:color="auto"/>
              <w:right w:val="nil"/>
            </w:tcBorders>
            <w:tcMar>
              <w:top w:w="113" w:type="dxa"/>
              <w:left w:w="0" w:type="dxa"/>
              <w:bottom w:w="113" w:type="dxa"/>
              <w:right w:w="113" w:type="dxa"/>
            </w:tcMar>
          </w:tcPr>
          <w:p w:rsidR="00A560ED" w:rsidRDefault="00A560ED" w:rsidP="00A560ED">
            <w:pPr>
              <w:pStyle w:val="BodyCopy"/>
              <w:rPr>
                <w:lang w:val="en-US"/>
              </w:rPr>
            </w:pPr>
          </w:p>
        </w:tc>
        <w:tc>
          <w:tcPr>
            <w:tcW w:w="4141" w:type="dxa"/>
            <w:tcBorders>
              <w:top w:val="single" w:sz="2" w:space="0" w:color="000000"/>
              <w:left w:val="nil"/>
              <w:bottom w:val="single" w:sz="4" w:space="0" w:color="auto"/>
              <w:right w:val="nil"/>
            </w:tcBorders>
            <w:tcMar>
              <w:top w:w="113" w:type="dxa"/>
              <w:left w:w="0" w:type="dxa"/>
              <w:bottom w:w="113" w:type="dxa"/>
              <w:right w:w="113" w:type="dxa"/>
            </w:tcMar>
          </w:tcPr>
          <w:p w:rsidR="00A560ED" w:rsidRDefault="00A560ED" w:rsidP="00A560ED">
            <w:pPr>
              <w:pStyle w:val="BodyCopy"/>
            </w:pPr>
            <w:r>
              <w:t>Record of Understanding</w:t>
            </w:r>
          </w:p>
        </w:tc>
      </w:tr>
      <w:tr w:rsidR="004229C9" w:rsidTr="004229C9">
        <w:trPr>
          <w:trHeight w:hRule="exact" w:val="869"/>
        </w:trPr>
        <w:tc>
          <w:tcPr>
            <w:tcW w:w="713" w:type="dxa"/>
            <w:tcBorders>
              <w:top w:val="single" w:sz="2" w:space="0" w:color="000000"/>
              <w:left w:val="nil"/>
              <w:bottom w:val="single" w:sz="2" w:space="0" w:color="000000"/>
              <w:right w:val="nil"/>
            </w:tcBorders>
            <w:shd w:val="clear" w:color="auto" w:fill="auto"/>
            <w:tcMar>
              <w:top w:w="113" w:type="dxa"/>
              <w:left w:w="0" w:type="dxa"/>
              <w:bottom w:w="113" w:type="dxa"/>
              <w:right w:w="113" w:type="dxa"/>
            </w:tcMar>
          </w:tcPr>
          <w:p w:rsidR="004229C9" w:rsidRDefault="004229C9" w:rsidP="00A560ED">
            <w:pPr>
              <w:pStyle w:val="BodyCopy"/>
              <w:rPr>
                <w:b/>
              </w:rPr>
            </w:pPr>
            <w:r>
              <w:rPr>
                <w:b/>
              </w:rPr>
              <w:t>DFAT</w:t>
            </w:r>
          </w:p>
        </w:tc>
        <w:tc>
          <w:tcPr>
            <w:tcW w:w="134" w:type="dxa"/>
            <w:tcBorders>
              <w:top w:val="single" w:sz="2" w:space="0" w:color="000000"/>
              <w:left w:val="nil"/>
              <w:bottom w:val="single" w:sz="2" w:space="0" w:color="000000"/>
              <w:right w:val="nil"/>
            </w:tcBorders>
            <w:shd w:val="clear" w:color="auto" w:fill="auto"/>
            <w:tcMar>
              <w:top w:w="113" w:type="dxa"/>
              <w:left w:w="0" w:type="dxa"/>
              <w:bottom w:w="113" w:type="dxa"/>
              <w:right w:w="113" w:type="dxa"/>
            </w:tcMar>
          </w:tcPr>
          <w:p w:rsidR="004229C9" w:rsidRDefault="004229C9" w:rsidP="00A560ED">
            <w:pPr>
              <w:pStyle w:val="BodyCopy"/>
              <w:rPr>
                <w:lang w:val="en-US"/>
              </w:rPr>
            </w:pPr>
          </w:p>
        </w:tc>
        <w:tc>
          <w:tcPr>
            <w:tcW w:w="3285" w:type="dxa"/>
            <w:tcBorders>
              <w:top w:val="single" w:sz="2" w:space="0" w:color="000000"/>
              <w:left w:val="nil"/>
              <w:bottom w:val="single" w:sz="2" w:space="0" w:color="000000"/>
              <w:right w:val="nil"/>
            </w:tcBorders>
            <w:shd w:val="clear" w:color="auto" w:fill="auto"/>
            <w:tcMar>
              <w:top w:w="113" w:type="dxa"/>
              <w:left w:w="0" w:type="dxa"/>
              <w:bottom w:w="113" w:type="dxa"/>
              <w:right w:w="113" w:type="dxa"/>
            </w:tcMar>
          </w:tcPr>
          <w:p w:rsidR="004229C9" w:rsidRDefault="004229C9" w:rsidP="00A560ED">
            <w:pPr>
              <w:pStyle w:val="BodyCopy"/>
            </w:pPr>
            <w:r>
              <w:t>Department of Foreign Affairs and Trade</w:t>
            </w:r>
          </w:p>
        </w:tc>
        <w:tc>
          <w:tcPr>
            <w:tcW w:w="427" w:type="dxa"/>
            <w:tcBorders>
              <w:top w:val="single" w:sz="8" w:space="0" w:color="FFFFFF"/>
              <w:left w:val="nil"/>
              <w:bottom w:val="single" w:sz="8" w:space="0" w:color="FFFFFF"/>
              <w:right w:val="nil"/>
            </w:tcBorders>
            <w:shd w:val="clear" w:color="auto" w:fill="auto"/>
            <w:tcMar>
              <w:top w:w="113" w:type="dxa"/>
              <w:left w:w="0" w:type="dxa"/>
              <w:bottom w:w="113" w:type="dxa"/>
              <w:right w:w="113" w:type="dxa"/>
            </w:tcMar>
          </w:tcPr>
          <w:p w:rsidR="004229C9" w:rsidRDefault="004229C9" w:rsidP="00A560ED">
            <w:pPr>
              <w:pStyle w:val="BodyCopy"/>
              <w:rPr>
                <w:lang w:val="en-US"/>
              </w:rPr>
            </w:pPr>
          </w:p>
        </w:tc>
        <w:tc>
          <w:tcPr>
            <w:tcW w:w="854" w:type="dxa"/>
            <w:tcBorders>
              <w:top w:val="single" w:sz="4" w:space="0" w:color="auto"/>
              <w:left w:val="nil"/>
              <w:right w:val="nil"/>
            </w:tcBorders>
            <w:shd w:val="clear" w:color="auto" w:fill="auto"/>
            <w:tcMar>
              <w:top w:w="113" w:type="dxa"/>
              <w:left w:w="0" w:type="dxa"/>
              <w:bottom w:w="113" w:type="dxa"/>
              <w:right w:w="113" w:type="dxa"/>
            </w:tcMar>
          </w:tcPr>
          <w:p w:rsidR="004229C9" w:rsidRPr="00A560ED" w:rsidRDefault="004229C9" w:rsidP="00A560ED">
            <w:pPr>
              <w:pStyle w:val="BodyCopy"/>
              <w:rPr>
                <w:b/>
              </w:rPr>
            </w:pPr>
          </w:p>
        </w:tc>
        <w:tc>
          <w:tcPr>
            <w:tcW w:w="134" w:type="dxa"/>
            <w:tcBorders>
              <w:top w:val="single" w:sz="4" w:space="0" w:color="auto"/>
              <w:left w:val="nil"/>
              <w:right w:val="nil"/>
            </w:tcBorders>
            <w:shd w:val="clear" w:color="auto" w:fill="auto"/>
            <w:tcMar>
              <w:top w:w="113" w:type="dxa"/>
              <w:left w:w="0" w:type="dxa"/>
              <w:bottom w:w="113" w:type="dxa"/>
              <w:right w:w="113" w:type="dxa"/>
            </w:tcMar>
          </w:tcPr>
          <w:p w:rsidR="004229C9" w:rsidRDefault="004229C9" w:rsidP="00A560ED">
            <w:pPr>
              <w:pStyle w:val="BodyCopy"/>
              <w:rPr>
                <w:lang w:val="en-US"/>
              </w:rPr>
            </w:pPr>
          </w:p>
        </w:tc>
        <w:tc>
          <w:tcPr>
            <w:tcW w:w="4141" w:type="dxa"/>
            <w:tcBorders>
              <w:top w:val="single" w:sz="4" w:space="0" w:color="auto"/>
              <w:left w:val="nil"/>
              <w:right w:val="nil"/>
            </w:tcBorders>
            <w:shd w:val="clear" w:color="auto" w:fill="auto"/>
            <w:tcMar>
              <w:top w:w="113" w:type="dxa"/>
              <w:left w:w="0" w:type="dxa"/>
              <w:bottom w:w="113" w:type="dxa"/>
              <w:right w:w="113" w:type="dxa"/>
            </w:tcMar>
          </w:tcPr>
          <w:p w:rsidR="004229C9" w:rsidRDefault="004229C9" w:rsidP="00A560ED">
            <w:pPr>
              <w:pStyle w:val="BodyCopy"/>
            </w:pPr>
          </w:p>
        </w:tc>
      </w:tr>
    </w:tbl>
    <w:p w:rsidR="00A560ED" w:rsidRDefault="00A560ED" w:rsidP="00A560ED">
      <w:pPr>
        <w:pStyle w:val="AABrochureIntro"/>
        <w:rPr>
          <w:rStyle w:val="H3"/>
        </w:rPr>
        <w:sectPr w:rsidR="00A560ED" w:rsidSect="001D1F23">
          <w:headerReference w:type="default" r:id="rId18"/>
          <w:footerReference w:type="default" r:id="rId19"/>
          <w:type w:val="oddPage"/>
          <w:pgSz w:w="11906" w:h="16838"/>
          <w:pgMar w:top="1440" w:right="1800" w:bottom="1135" w:left="1276" w:header="0" w:footer="720" w:gutter="0"/>
          <w:cols w:space="720"/>
          <w:noEndnote/>
          <w:docGrid w:linePitch="272"/>
        </w:sectPr>
      </w:pPr>
    </w:p>
    <w:p w:rsidR="004F122E" w:rsidRDefault="00EF7B72" w:rsidP="001B7A10">
      <w:pPr>
        <w:pStyle w:val="BodyCopy"/>
      </w:pPr>
      <w:bookmarkStart w:id="3" w:name="_Toc421714653"/>
      <w:r>
        <w:rPr>
          <w:sz w:val="36"/>
          <w:szCs w:val="36"/>
        </w:rPr>
        <w:lastRenderedPageBreak/>
        <w:t>Australia Awards Fellowship</w:t>
      </w:r>
      <w:r w:rsidR="005A6F62" w:rsidRPr="005A6F62">
        <w:rPr>
          <w:sz w:val="36"/>
          <w:szCs w:val="36"/>
        </w:rPr>
        <w:t xml:space="preserve">s (Health Security) </w:t>
      </w:r>
      <w:r w:rsidR="005A6F62">
        <w:rPr>
          <w:sz w:val="36"/>
          <w:szCs w:val="36"/>
        </w:rPr>
        <w:t>Cycle</w:t>
      </w:r>
      <w:r w:rsidR="009176C9">
        <w:object w:dxaOrig="9451" w:dyaOrig="14191" w14:anchorId="4ED97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38.25pt" o:ole="">
            <v:imagedata r:id="rId20" o:title=""/>
          </v:shape>
          <o:OLEObject Type="Embed" ProgID="Visio.Drawing.15" ShapeID="_x0000_i1025" DrawAspect="Content" ObjectID="_1570368473" r:id="rId21"/>
        </w:object>
      </w:r>
    </w:p>
    <w:p w:rsidR="00A560ED" w:rsidRPr="00855CAB" w:rsidRDefault="00A560ED" w:rsidP="00B76140">
      <w:pPr>
        <w:pStyle w:val="Heading1"/>
        <w:spacing w:after="0"/>
        <w:rPr>
          <w:rStyle w:val="H3"/>
          <w:rFonts w:asciiTheme="majorHAnsi" w:hAnsiTheme="majorHAnsi"/>
          <w:color w:val="003150" w:themeColor="text2"/>
          <w:sz w:val="56"/>
          <w:szCs w:val="56"/>
        </w:rPr>
      </w:pPr>
      <w:bookmarkStart w:id="4" w:name="_Toc421714654"/>
      <w:bookmarkStart w:id="5" w:name="_Toc496014458"/>
      <w:bookmarkEnd w:id="3"/>
      <w:r w:rsidRPr="00855CAB">
        <w:rPr>
          <w:rStyle w:val="H3"/>
          <w:rFonts w:asciiTheme="majorHAnsi" w:hAnsiTheme="majorHAnsi"/>
          <w:color w:val="003150" w:themeColor="text2"/>
          <w:sz w:val="56"/>
          <w:szCs w:val="56"/>
        </w:rPr>
        <w:lastRenderedPageBreak/>
        <w:t>Australia Awards</w:t>
      </w:r>
      <w:bookmarkEnd w:id="4"/>
      <w:bookmarkEnd w:id="5"/>
      <w:r w:rsidRPr="00855CAB">
        <w:rPr>
          <w:rStyle w:val="H3"/>
          <w:rFonts w:asciiTheme="majorHAnsi" w:hAnsiTheme="majorHAnsi"/>
          <w:color w:val="003150" w:themeColor="text2"/>
          <w:sz w:val="56"/>
          <w:szCs w:val="56"/>
        </w:rPr>
        <w:t xml:space="preserve"> </w:t>
      </w:r>
    </w:p>
    <w:p w:rsidR="00B76140" w:rsidRDefault="00B76140" w:rsidP="00A560ED">
      <w:pPr>
        <w:pStyle w:val="BodyCopy"/>
      </w:pPr>
    </w:p>
    <w:p w:rsidR="00A560ED" w:rsidRPr="00897620" w:rsidRDefault="00A560ED" w:rsidP="00A560ED">
      <w:pPr>
        <w:pStyle w:val="BodyCopy"/>
      </w:pPr>
      <w:r w:rsidRPr="00897620">
        <w:t xml:space="preserve">Australia Awards are </w:t>
      </w:r>
      <w:r w:rsidR="004E2E9F">
        <w:t xml:space="preserve">an Australian Government initiative bringing together </w:t>
      </w:r>
      <w:r w:rsidRPr="00897620">
        <w:t>prestigious international scholarships</w:t>
      </w:r>
      <w:r w:rsidR="004E2E9F">
        <w:t>,</w:t>
      </w:r>
      <w:r w:rsidRPr="00897620">
        <w:t xml:space="preserve"> fellowships </w:t>
      </w:r>
      <w:r w:rsidR="004E2E9F">
        <w:t>and short courses administered by the Department of Foreign Affairs and Trade (DFAT), the Department of Education and Training (DET)</w:t>
      </w:r>
      <w:r w:rsidR="00E57E24">
        <w:t>,</w:t>
      </w:r>
      <w:r w:rsidR="00587BDA">
        <w:t xml:space="preserve"> and the Australian C</w:t>
      </w:r>
      <w:r w:rsidR="004E2E9F">
        <w:t>entre for International Agricultural Research (ACIAR).</w:t>
      </w:r>
      <w:r w:rsidR="00EB16F1">
        <w:t xml:space="preserve"> </w:t>
      </w:r>
      <w:r w:rsidR="004E2E9F">
        <w:t xml:space="preserve"> Australia Awards managed by DFAT are provided </w:t>
      </w:r>
      <w:r w:rsidRPr="00897620">
        <w:t xml:space="preserve">as part of Australia’s overseas aid program. </w:t>
      </w:r>
    </w:p>
    <w:p w:rsidR="002756E5" w:rsidRDefault="00A560ED" w:rsidP="00A560ED">
      <w:pPr>
        <w:pStyle w:val="BodyCopy"/>
      </w:pPr>
      <w:r w:rsidRPr="00897620">
        <w:t xml:space="preserve">The overall goal of </w:t>
      </w:r>
      <w:r w:rsidR="004E2E9F">
        <w:t xml:space="preserve">DFAT’s </w:t>
      </w:r>
      <w:r w:rsidRPr="00897620">
        <w:t>Australia Awards is to support partner countries to progress their development goals and have positive relationships with Australia</w:t>
      </w:r>
      <w:r w:rsidR="00E57E24">
        <w:t xml:space="preserve"> that advance mutual interests</w:t>
      </w:r>
      <w:r w:rsidR="00587BDA">
        <w:t xml:space="preserve">. </w:t>
      </w:r>
      <w:r w:rsidR="00EB16F1">
        <w:t xml:space="preserve"> </w:t>
      </w:r>
      <w:r w:rsidR="00587BDA">
        <w:t xml:space="preserve">Australia </w:t>
      </w:r>
      <w:r w:rsidRPr="00897620">
        <w:t xml:space="preserve">Awards support emerging leaders to undertake study, research and professional development activities that build skills, knowledge and people to people links with the aim of contributing to the </w:t>
      </w:r>
      <w:r w:rsidR="00E56590">
        <w:t>long-term</w:t>
      </w:r>
      <w:r w:rsidRPr="00897620">
        <w:t xml:space="preserve"> development needs of Australia’s partner countries. </w:t>
      </w:r>
      <w:r w:rsidR="00EB16F1">
        <w:t xml:space="preserve"> </w:t>
      </w:r>
    </w:p>
    <w:p w:rsidR="00A560ED" w:rsidRPr="00897620" w:rsidRDefault="00A560ED" w:rsidP="00A560ED">
      <w:pPr>
        <w:pStyle w:val="BodyCopy"/>
      </w:pPr>
      <w:r w:rsidRPr="00897620">
        <w:t xml:space="preserve">The Awards strive to develop leadership potential and stimulate lasting change by empowering a global network of talented individuals through high-quality education experiences in Australia and overseas. </w:t>
      </w:r>
      <w:r w:rsidR="00EB16F1">
        <w:t xml:space="preserve"> </w:t>
      </w:r>
      <w:r w:rsidR="00587BDA">
        <w:t xml:space="preserve">Australia Awards </w:t>
      </w:r>
      <w:r w:rsidRPr="00897620">
        <w:t xml:space="preserve">Scholars and Fellows return home with new ideas, knowledge and networks, and the ability to make a significant contribution to their home countries as leaders in their field. </w:t>
      </w:r>
      <w:r w:rsidR="00EB16F1">
        <w:t xml:space="preserve"> </w:t>
      </w:r>
      <w:r w:rsidRPr="00897620">
        <w:t>Through the Awards, alumni develop links to Australia and Australians, helping to build positive relationships between individuals, organisations and businesses in Australia and partner countries.</w:t>
      </w:r>
    </w:p>
    <w:p w:rsidR="00A560ED" w:rsidRDefault="00432E80" w:rsidP="00A560ED">
      <w:pPr>
        <w:pStyle w:val="BodyCopy"/>
      </w:pPr>
      <w:r>
        <w:t xml:space="preserve">The </w:t>
      </w:r>
      <w:r w:rsidR="00A560ED" w:rsidRPr="00897620">
        <w:t xml:space="preserve">Australia Awards </w:t>
      </w:r>
      <w:r>
        <w:t xml:space="preserve">administered by DFAT </w:t>
      </w:r>
      <w:r w:rsidR="00A560ED" w:rsidRPr="00897620">
        <w:t xml:space="preserve">comprise several complementary activities; </w:t>
      </w:r>
      <w:r w:rsidR="006F5F9D">
        <w:t>Australia Awards S</w:t>
      </w:r>
      <w:r w:rsidR="00A560ED" w:rsidRPr="00897620">
        <w:t xml:space="preserve">cholarships (long-term awards), </w:t>
      </w:r>
      <w:r w:rsidR="006F5F9D">
        <w:t xml:space="preserve">Australia Awards </w:t>
      </w:r>
      <w:r w:rsidR="00A560ED" w:rsidRPr="00897620">
        <w:t>Pacific scholarships,</w:t>
      </w:r>
      <w:r w:rsidR="006F5F9D">
        <w:t xml:space="preserve"> Australia Awards</w:t>
      </w:r>
      <w:r w:rsidR="00A560ED" w:rsidRPr="00897620">
        <w:t xml:space="preserve"> </w:t>
      </w:r>
      <w:r>
        <w:t>F</w:t>
      </w:r>
      <w:r w:rsidR="00A560ED" w:rsidRPr="00897620">
        <w:t>ellowships, supplementary programs for scholarship recipients (such as the Allison Sudrajat Awards), and short course awards</w:t>
      </w:r>
      <w:r w:rsidR="00A560ED">
        <w:t>.</w:t>
      </w:r>
    </w:p>
    <w:p w:rsidR="00A560ED" w:rsidRPr="0020211E" w:rsidRDefault="00A560ED" w:rsidP="00A560ED">
      <w:pPr>
        <w:pStyle w:val="Body"/>
        <w:rPr>
          <w:sz w:val="22"/>
          <w:szCs w:val="22"/>
        </w:rPr>
      </w:pPr>
    </w:p>
    <w:p w:rsidR="00A560ED" w:rsidRDefault="00897620" w:rsidP="00ED3688">
      <w:pPr>
        <w:pStyle w:val="Heading2"/>
        <w:numPr>
          <w:ilvl w:val="1"/>
          <w:numId w:val="9"/>
        </w:numPr>
        <w:ind w:left="426" w:hanging="426"/>
      </w:pPr>
      <w:bookmarkStart w:id="6" w:name="_Australia_Awards_Fellowships"/>
      <w:bookmarkStart w:id="7" w:name="_Toc421714655"/>
      <w:bookmarkEnd w:id="6"/>
      <w:r>
        <w:t xml:space="preserve"> </w:t>
      </w:r>
      <w:bookmarkStart w:id="8" w:name="_Toc496014459"/>
      <w:r w:rsidR="00A560ED" w:rsidRPr="00214267">
        <w:t>Australia</w:t>
      </w:r>
      <w:r w:rsidR="00A560ED" w:rsidRPr="001843EB">
        <w:t xml:space="preserve"> Awards Fellowships</w:t>
      </w:r>
      <w:bookmarkEnd w:id="7"/>
      <w:r w:rsidR="00951A6D">
        <w:t xml:space="preserve"> </w:t>
      </w:r>
      <w:r w:rsidR="00F34FF0">
        <w:t>(</w:t>
      </w:r>
      <w:r w:rsidR="00951A6D">
        <w:t>Health Security</w:t>
      </w:r>
      <w:r w:rsidR="00F34FF0">
        <w:t>)</w:t>
      </w:r>
      <w:bookmarkEnd w:id="8"/>
    </w:p>
    <w:p w:rsidR="00A560ED" w:rsidRPr="00F34FF0" w:rsidRDefault="00A560ED" w:rsidP="00897620">
      <w:pPr>
        <w:pStyle w:val="BodyCopy"/>
      </w:pPr>
      <w:r w:rsidRPr="00F34FF0">
        <w:t xml:space="preserve">Australia Awards Fellowships </w:t>
      </w:r>
      <w:r w:rsidR="00F34FF0" w:rsidRPr="00F34FF0">
        <w:t>(</w:t>
      </w:r>
      <w:r w:rsidR="00951A6D" w:rsidRPr="00F34FF0">
        <w:t>Health Security</w:t>
      </w:r>
      <w:r w:rsidR="00F34FF0" w:rsidRPr="00F34FF0">
        <w:t>)</w:t>
      </w:r>
      <w:r w:rsidR="00951A6D" w:rsidRPr="00F34FF0">
        <w:t xml:space="preserve"> </w:t>
      </w:r>
      <w:r w:rsidR="00E97645" w:rsidRPr="00F34FF0">
        <w:t xml:space="preserve">is a targeted Fellowship round that </w:t>
      </w:r>
      <w:r w:rsidR="00951A6D" w:rsidRPr="00F34FF0">
        <w:t xml:space="preserve">will </w:t>
      </w:r>
      <w:r w:rsidRPr="00F34FF0">
        <w:t xml:space="preserve">offer </w:t>
      </w:r>
      <w:r w:rsidR="00951A6D" w:rsidRPr="00F34FF0">
        <w:t xml:space="preserve">eligible </w:t>
      </w:r>
      <w:r w:rsidRPr="00F34FF0">
        <w:t xml:space="preserve">Australian </w:t>
      </w:r>
      <w:r w:rsidR="00E97645" w:rsidRPr="00F34FF0">
        <w:t xml:space="preserve">organisations the opportunity to </w:t>
      </w:r>
      <w:r w:rsidRPr="00F34FF0">
        <w:t>host Fellows from overseas partner organisations</w:t>
      </w:r>
      <w:r w:rsidR="00951A6D" w:rsidRPr="00F34FF0">
        <w:t xml:space="preserve"> working in the field of health security, in particular </w:t>
      </w:r>
      <w:r w:rsidR="001F1625" w:rsidRPr="00F34FF0">
        <w:t>the</w:t>
      </w:r>
      <w:r w:rsidR="00951A6D" w:rsidRPr="00F34FF0">
        <w:t xml:space="preserve"> management of </w:t>
      </w:r>
      <w:r w:rsidR="001F1625" w:rsidRPr="00F34FF0">
        <w:t>drug resistant malaria in the Greater Mekong Subregion</w:t>
      </w:r>
      <w:r w:rsidRPr="00F34FF0">
        <w:t xml:space="preserve">. Australian organisations </w:t>
      </w:r>
      <w:r w:rsidR="001F1625" w:rsidRPr="00F34FF0">
        <w:t>with</w:t>
      </w:r>
      <w:r w:rsidRPr="00F34FF0">
        <w:t xml:space="preserve"> relevant </w:t>
      </w:r>
      <w:r w:rsidR="00951A6D" w:rsidRPr="00F34FF0">
        <w:t xml:space="preserve">health security </w:t>
      </w:r>
      <w:r w:rsidRPr="00F34FF0">
        <w:t xml:space="preserve">expertise </w:t>
      </w:r>
      <w:r w:rsidR="001F1625" w:rsidRPr="00F34FF0">
        <w:t xml:space="preserve">are encouraged to </w:t>
      </w:r>
      <w:r w:rsidRPr="00F34FF0">
        <w:t xml:space="preserve">submit a Fellowship proposal </w:t>
      </w:r>
      <w:r w:rsidR="00E57E24" w:rsidRPr="00F34FF0">
        <w:t xml:space="preserve">with an overall </w:t>
      </w:r>
      <w:r w:rsidRPr="00F34FF0">
        <w:t>aim of:</w:t>
      </w:r>
    </w:p>
    <w:p w:rsidR="006F5F9D" w:rsidRPr="00F34FF0" w:rsidRDefault="00A560ED" w:rsidP="00A02402">
      <w:pPr>
        <w:pStyle w:val="BodyCopy"/>
        <w:numPr>
          <w:ilvl w:val="0"/>
          <w:numId w:val="47"/>
        </w:numPr>
      </w:pPr>
      <w:r w:rsidRPr="00F34FF0">
        <w:t xml:space="preserve">strengthening </w:t>
      </w:r>
      <w:r w:rsidR="001F1625" w:rsidRPr="00F34FF0">
        <w:t xml:space="preserve">health security capacity </w:t>
      </w:r>
      <w:r w:rsidR="008C5B1F" w:rsidRPr="00F34FF0">
        <w:t xml:space="preserve">links </w:t>
      </w:r>
      <w:r w:rsidR="001F1625" w:rsidRPr="00F34FF0">
        <w:t xml:space="preserve">and partnerships </w:t>
      </w:r>
      <w:r w:rsidRPr="00F34FF0">
        <w:t xml:space="preserve">between Australian organisations and partner organisations in </w:t>
      </w:r>
      <w:r w:rsidR="00951A6D" w:rsidRPr="00F34FF0">
        <w:t>Greater Mekong Subregion countries</w:t>
      </w:r>
      <w:r w:rsidRPr="00F34FF0">
        <w:t>; and</w:t>
      </w:r>
      <w:r w:rsidR="00897620" w:rsidRPr="00F34FF0">
        <w:t xml:space="preserve"> </w:t>
      </w:r>
    </w:p>
    <w:p w:rsidR="00A560ED" w:rsidRPr="00F34FF0" w:rsidRDefault="00A560ED" w:rsidP="00A02402">
      <w:pPr>
        <w:pStyle w:val="BodyCopy"/>
        <w:numPr>
          <w:ilvl w:val="0"/>
          <w:numId w:val="47"/>
        </w:numPr>
      </w:pPr>
      <w:r w:rsidRPr="00F34FF0">
        <w:t xml:space="preserve">increasing the capacity of </w:t>
      </w:r>
      <w:r w:rsidR="00951A6D" w:rsidRPr="00F34FF0">
        <w:t>Greater Mekong Subregion</w:t>
      </w:r>
      <w:r w:rsidRPr="00F34FF0">
        <w:t xml:space="preserve"> countries to advance </w:t>
      </w:r>
      <w:r w:rsidR="00951A6D" w:rsidRPr="00F34FF0">
        <w:t>health security</w:t>
      </w:r>
      <w:r w:rsidRPr="00F34FF0">
        <w:t xml:space="preserve"> issues of shared interest at the country, sub-regional and regional levels. </w:t>
      </w:r>
    </w:p>
    <w:p w:rsidR="00A560ED" w:rsidRPr="00F34FF0" w:rsidRDefault="00A560ED" w:rsidP="00897620">
      <w:pPr>
        <w:pStyle w:val="BodyCopy"/>
      </w:pPr>
      <w:r w:rsidRPr="00F34FF0">
        <w:t xml:space="preserve">The program is designed to complement Australia’s individual bilateral aid programs and long-term scholarships by offering </w:t>
      </w:r>
      <w:r w:rsidR="00E56590" w:rsidRPr="00F34FF0">
        <w:t>short-term</w:t>
      </w:r>
      <w:r w:rsidRPr="00F34FF0">
        <w:t xml:space="preserve"> flexible Fellowship placements. </w:t>
      </w:r>
    </w:p>
    <w:p w:rsidR="008C5B1F" w:rsidRPr="00F34FF0" w:rsidRDefault="00A560ED" w:rsidP="00897620">
      <w:pPr>
        <w:pStyle w:val="BodyCopy"/>
      </w:pPr>
      <w:r w:rsidRPr="00F34FF0">
        <w:t xml:space="preserve">Fellowships target current and future leaders and mid-career professionals who will be in a position to advance </w:t>
      </w:r>
      <w:r w:rsidR="00951A6D" w:rsidRPr="00F34FF0">
        <w:t>health security</w:t>
      </w:r>
      <w:r w:rsidRPr="00F34FF0">
        <w:t xml:space="preserve"> issues on their return home. </w:t>
      </w:r>
      <w:r w:rsidR="00951A6D" w:rsidRPr="00F34FF0">
        <w:t xml:space="preserve"> </w:t>
      </w:r>
      <w:r w:rsidRPr="00F34FF0">
        <w:t>Fellowship activities aim to provide high-quality training, exchange of expertise, skills and knowledge, and opportunities to enhance networks on issues of shared interest.</w:t>
      </w:r>
      <w:r w:rsidR="006F5F9D" w:rsidRPr="00F34FF0">
        <w:t xml:space="preserve"> </w:t>
      </w:r>
    </w:p>
    <w:p w:rsidR="008C5B1F" w:rsidRPr="00F34FF0" w:rsidRDefault="00A560ED" w:rsidP="00897620">
      <w:pPr>
        <w:pStyle w:val="BodyCopy"/>
      </w:pPr>
      <w:r w:rsidRPr="00F34FF0">
        <w:t>Activities can include a combination of short-term study and/or training, research, professional attachments and networking experiences.</w:t>
      </w:r>
      <w:r w:rsidR="00951A6D" w:rsidRPr="00F34FF0">
        <w:t xml:space="preserve"> </w:t>
      </w:r>
    </w:p>
    <w:p w:rsidR="00A560ED" w:rsidRPr="00F34FF0" w:rsidRDefault="00F34FF0" w:rsidP="00897620">
      <w:pPr>
        <w:pStyle w:val="BodyCopy"/>
        <w:rPr>
          <w:b/>
        </w:rPr>
      </w:pPr>
      <w:r w:rsidRPr="00F34FF0">
        <w:rPr>
          <w:b/>
        </w:rPr>
        <w:t xml:space="preserve">The </w:t>
      </w:r>
      <w:r w:rsidR="00EF7B72">
        <w:rPr>
          <w:b/>
        </w:rPr>
        <w:t>Australia Awards Fellowship</w:t>
      </w:r>
      <w:r w:rsidRPr="00F34FF0">
        <w:rPr>
          <w:b/>
        </w:rPr>
        <w:t xml:space="preserve">s (Health Security) </w:t>
      </w:r>
      <w:r w:rsidR="00951A6D" w:rsidRPr="00F34FF0">
        <w:rPr>
          <w:b/>
        </w:rPr>
        <w:t xml:space="preserve">must include the Fellow’s attendance </w:t>
      </w:r>
      <w:r w:rsidR="00312922" w:rsidRPr="00F34FF0">
        <w:rPr>
          <w:b/>
        </w:rPr>
        <w:t xml:space="preserve">at </w:t>
      </w:r>
      <w:r w:rsidR="00951A6D" w:rsidRPr="00F34FF0">
        <w:rPr>
          <w:b/>
        </w:rPr>
        <w:t xml:space="preserve">the </w:t>
      </w:r>
      <w:hyperlink r:id="rId22" w:history="1">
        <w:r w:rsidR="00951A6D" w:rsidRPr="00F34FF0">
          <w:rPr>
            <w:rStyle w:val="Hyperlink"/>
            <w:b/>
          </w:rPr>
          <w:t>Malaria World Congress</w:t>
        </w:r>
      </w:hyperlink>
      <w:r w:rsidR="00951A6D" w:rsidRPr="00F34FF0">
        <w:rPr>
          <w:b/>
        </w:rPr>
        <w:t>, in Melbourne, 1-5 July 2018.</w:t>
      </w:r>
    </w:p>
    <w:p w:rsidR="00A560ED" w:rsidRPr="00D136BF" w:rsidRDefault="00A560ED" w:rsidP="00897620">
      <w:pPr>
        <w:pStyle w:val="BodyCopy"/>
      </w:pPr>
      <w:r w:rsidRPr="00F34FF0">
        <w:t xml:space="preserve">Grant funding of up to </w:t>
      </w:r>
      <w:r w:rsidR="00F34FF0">
        <w:t>AUD</w:t>
      </w:r>
      <w:r w:rsidR="00334678" w:rsidRPr="00F34FF0">
        <w:t>30</w:t>
      </w:r>
      <w:r w:rsidRPr="00F34FF0">
        <w:t xml:space="preserve">,000 per Fellow is offered on a competitive basis to </w:t>
      </w:r>
      <w:r w:rsidR="00951A6D" w:rsidRPr="00F34FF0">
        <w:t xml:space="preserve">eligible </w:t>
      </w:r>
      <w:r w:rsidRPr="00F34FF0">
        <w:t xml:space="preserve">Australian organisations to host Fellows from eligible countries for activities </w:t>
      </w:r>
      <w:r w:rsidR="00951A6D" w:rsidRPr="00F34FF0">
        <w:t xml:space="preserve">delivered </w:t>
      </w:r>
      <w:r w:rsidRPr="00F34FF0">
        <w:t>in Australia for between 10</w:t>
      </w:r>
      <w:r w:rsidR="00951A6D" w:rsidRPr="00F34FF0">
        <w:t xml:space="preserve"> </w:t>
      </w:r>
      <w:r w:rsidR="00237805" w:rsidRPr="00F34FF0">
        <w:t>-</w:t>
      </w:r>
      <w:r w:rsidR="00CB0EE0" w:rsidRPr="00F34FF0">
        <w:t xml:space="preserve"> 21</w:t>
      </w:r>
      <w:r w:rsidR="00237805" w:rsidRPr="00F34FF0">
        <w:t xml:space="preserve"> calendar</w:t>
      </w:r>
      <w:r w:rsidR="00951A6D" w:rsidRPr="00F34FF0">
        <w:t xml:space="preserve"> </w:t>
      </w:r>
      <w:r w:rsidRPr="00F34FF0">
        <w:t>days</w:t>
      </w:r>
      <w:r w:rsidR="008D1629" w:rsidRPr="00F34FF0">
        <w:t>.</w:t>
      </w:r>
      <w:r w:rsidRPr="00F34FF0">
        <w:t xml:space="preserve"> </w:t>
      </w:r>
      <w:r w:rsidR="00951A6D" w:rsidRPr="00F34FF0">
        <w:t xml:space="preserve"> </w:t>
      </w:r>
      <w:r w:rsidRPr="00F34FF0">
        <w:t xml:space="preserve">Australian organisations </w:t>
      </w:r>
      <w:r w:rsidR="005A440D" w:rsidRPr="00F34FF0">
        <w:t xml:space="preserve">must </w:t>
      </w:r>
      <w:r w:rsidRPr="00F34FF0">
        <w:t>demonstrate commitment to the program and ongoing collaboration by providing a co-contribution to the Fellowship costs.</w:t>
      </w:r>
    </w:p>
    <w:p w:rsidR="00A560ED" w:rsidRDefault="00A560ED" w:rsidP="00A560ED">
      <w:pPr>
        <w:pStyle w:val="Body"/>
      </w:pPr>
    </w:p>
    <w:p w:rsidR="00A560ED" w:rsidRDefault="00A560ED" w:rsidP="00ED3688">
      <w:pPr>
        <w:pStyle w:val="Heading2"/>
        <w:numPr>
          <w:ilvl w:val="1"/>
          <w:numId w:val="9"/>
        </w:numPr>
        <w:tabs>
          <w:tab w:val="left" w:pos="426"/>
        </w:tabs>
        <w:ind w:left="426" w:hanging="426"/>
      </w:pPr>
      <w:bookmarkStart w:id="9" w:name="_Toc421714656"/>
      <w:bookmarkStart w:id="10" w:name="_Toc496014460"/>
      <w:r w:rsidRPr="00897620">
        <w:lastRenderedPageBreak/>
        <w:t>Australian</w:t>
      </w:r>
      <w:r w:rsidRPr="00CE15D9">
        <w:t xml:space="preserve"> Aid Program</w:t>
      </w:r>
      <w:bookmarkEnd w:id="9"/>
      <w:bookmarkEnd w:id="10"/>
    </w:p>
    <w:p w:rsidR="00A560ED" w:rsidRDefault="00A560ED" w:rsidP="00897620">
      <w:pPr>
        <w:pStyle w:val="BodyCopy"/>
      </w:pPr>
      <w:r>
        <w:t xml:space="preserve">The Australian Government’s aid program aims to promote prosperity, reduce poverty and enhance stability with a strengthened focus on the Indo-Pacific region. </w:t>
      </w:r>
      <w:r w:rsidR="00EB16F1">
        <w:t xml:space="preserve"> </w:t>
      </w:r>
      <w:r>
        <w:t xml:space="preserve">The purpose of the aid program is to promote Australia’s national interests by contributing to sustainable economic growth and poverty reduction. </w:t>
      </w:r>
      <w:r w:rsidR="00EB16F1">
        <w:t xml:space="preserve"> </w:t>
      </w:r>
      <w:r>
        <w:t>In order to achieve these outcomes, the Australian aid program focuses on achieving two development outcomes: strengthening private sector development and enabling human development.</w:t>
      </w:r>
    </w:p>
    <w:p w:rsidR="00DF2751" w:rsidRDefault="00DF2751" w:rsidP="00897620">
      <w:pPr>
        <w:pStyle w:val="BodyCopy"/>
      </w:pPr>
      <w:r w:rsidRPr="00F34FF0">
        <w:t xml:space="preserve">This </w:t>
      </w:r>
      <w:r w:rsidR="00F34FF0" w:rsidRPr="00F34FF0">
        <w:t>Australia Awards Fellowships (Health Security)</w:t>
      </w:r>
      <w:r w:rsidRPr="00F34FF0">
        <w:t xml:space="preserve"> is</w:t>
      </w:r>
      <w:r w:rsidR="00A560ED" w:rsidRPr="00F34FF0">
        <w:t xml:space="preserve"> funded under Australia’s overseas aid program</w:t>
      </w:r>
      <w:r w:rsidR="00381D04" w:rsidRPr="00F34FF0">
        <w:t>. I</w:t>
      </w:r>
      <w:r w:rsidRPr="00F34FF0">
        <w:t xml:space="preserve">n addition to </w:t>
      </w:r>
      <w:r w:rsidR="00F34FF0">
        <w:t xml:space="preserve">the </w:t>
      </w:r>
      <w:r w:rsidR="00A560ED" w:rsidRPr="00F34FF0">
        <w:t>Fellowship proposal</w:t>
      </w:r>
      <w:r w:rsidRPr="00F34FF0">
        <w:t xml:space="preserve"> meeting specific eligibility criteria related to health security</w:t>
      </w:r>
      <w:r w:rsidR="00F34FF0">
        <w:t>,</w:t>
      </w:r>
      <w:r w:rsidR="00381D04" w:rsidRPr="00F34FF0">
        <w:t xml:space="preserve"> the proposal should </w:t>
      </w:r>
      <w:r w:rsidRPr="00F34FF0">
        <w:t>also broadly</w:t>
      </w:r>
      <w:r w:rsidR="00A560ED" w:rsidRPr="00F34FF0">
        <w:t xml:space="preserve"> align with the overall aims of the Australian Government’s development policy </w:t>
      </w:r>
      <w:hyperlink r:id="rId23" w:history="1">
        <w:r w:rsidR="00A560ED" w:rsidRPr="00F34FF0">
          <w:rPr>
            <w:rStyle w:val="Hyperlink"/>
            <w:i/>
          </w:rPr>
          <w:t>Australian aid: promoting prosperity, increasing stability, reducing poverty</w:t>
        </w:r>
      </w:hyperlink>
      <w:r w:rsidR="00A560ED" w:rsidRPr="00F34FF0">
        <w:t>.</w:t>
      </w:r>
      <w:r w:rsidR="00A560ED">
        <w:t xml:space="preserve"> </w:t>
      </w:r>
      <w:r w:rsidR="00EB16F1">
        <w:t xml:space="preserve"> </w:t>
      </w:r>
    </w:p>
    <w:p w:rsidR="00DF2751" w:rsidRDefault="00A560ED" w:rsidP="00897620">
      <w:pPr>
        <w:pStyle w:val="BodyCopy"/>
      </w:pPr>
      <w:r>
        <w:t>The policy identifies the Australian Government’s priority areas for the aid program</w:t>
      </w:r>
      <w:r w:rsidR="00DF2751">
        <w:t>, and in line with this policy, Fellowship proposals may consider:</w:t>
      </w:r>
    </w:p>
    <w:p w:rsidR="00DF2751" w:rsidRDefault="00DF2751" w:rsidP="00366AB8">
      <w:pPr>
        <w:pStyle w:val="BodyCopy"/>
        <w:numPr>
          <w:ilvl w:val="0"/>
          <w:numId w:val="102"/>
        </w:numPr>
      </w:pPr>
      <w:r>
        <w:t>how private sector links can contribute to achieving the Fellowship’s objectives;</w:t>
      </w:r>
    </w:p>
    <w:p w:rsidR="00DF2751" w:rsidRDefault="00DF2751" w:rsidP="00366AB8">
      <w:pPr>
        <w:pStyle w:val="BodyCopy"/>
        <w:numPr>
          <w:ilvl w:val="0"/>
          <w:numId w:val="102"/>
        </w:numPr>
      </w:pPr>
      <w:r>
        <w:t xml:space="preserve">how Fellowship activities can contribute to empowering women and girls, promoting gender equality, helping to close broader social and economic gender gaps and addressing barriers to women’s participation and the program. </w:t>
      </w:r>
    </w:p>
    <w:p w:rsidR="00DF2751" w:rsidRDefault="00381D04" w:rsidP="00366AB8">
      <w:pPr>
        <w:pStyle w:val="BodyCopy"/>
        <w:numPr>
          <w:ilvl w:val="0"/>
          <w:numId w:val="102"/>
        </w:numPr>
      </w:pPr>
      <w:r>
        <w:t>h</w:t>
      </w:r>
      <w:r w:rsidR="00DF2751">
        <w:t>ow the proposed Fellowship activities can contribute to promoting disability-inclusive development</w:t>
      </w:r>
      <w:r w:rsidR="00DF2751" w:rsidRPr="00366AB8">
        <w:t>.</w:t>
      </w:r>
      <w:r w:rsidR="00DF2751">
        <w:t xml:space="preserve">  There are two main ways in which the Fellowship can do this</w:t>
      </w:r>
      <w:r w:rsidR="008C5B1F">
        <w:t xml:space="preserve"> </w:t>
      </w:r>
      <w:r w:rsidR="00DF2751">
        <w:t>—</w:t>
      </w:r>
      <w:r w:rsidR="008C5B1F">
        <w:t xml:space="preserve"> </w:t>
      </w:r>
      <w:r w:rsidR="00DF2751">
        <w:t xml:space="preserve">in the design and content of the Fellowship activities and by ensuring that barriers to people with disabilities participating in Fellowships are addressed. </w:t>
      </w:r>
    </w:p>
    <w:p w:rsidR="009A4D6C" w:rsidRDefault="00E56590" w:rsidP="00366AB8">
      <w:pPr>
        <w:pStyle w:val="BodyCopy"/>
        <w:numPr>
          <w:ilvl w:val="0"/>
          <w:numId w:val="102"/>
        </w:numPr>
      </w:pPr>
      <w:bookmarkStart w:id="11" w:name="_Private_sector_development"/>
      <w:bookmarkStart w:id="12" w:name="_Gender_equality_and"/>
      <w:bookmarkEnd w:id="11"/>
      <w:bookmarkEnd w:id="12"/>
      <w:r w:rsidRPr="00DA5FAB">
        <w:t>Funding is available to support Fellows who may have additional needs as a result of disability.</w:t>
      </w:r>
    </w:p>
    <w:p w:rsidR="00A560ED" w:rsidRDefault="0078528F" w:rsidP="0078528F">
      <w:pPr>
        <w:pStyle w:val="Heading2"/>
        <w:numPr>
          <w:ilvl w:val="1"/>
          <w:numId w:val="10"/>
        </w:numPr>
        <w:ind w:left="426"/>
      </w:pPr>
      <w:bookmarkStart w:id="13" w:name="_Toc473639436"/>
      <w:bookmarkStart w:id="14" w:name="_Toc473643849"/>
      <w:bookmarkStart w:id="15" w:name="_Toc493516208"/>
      <w:bookmarkStart w:id="16" w:name="_Toc494747768"/>
      <w:bookmarkStart w:id="17" w:name="_Toc473639437"/>
      <w:bookmarkStart w:id="18" w:name="_Toc473643850"/>
      <w:bookmarkStart w:id="19" w:name="_Toc493516209"/>
      <w:bookmarkStart w:id="20" w:name="_Toc494747769"/>
      <w:bookmarkStart w:id="21" w:name="_Toc473639438"/>
      <w:bookmarkStart w:id="22" w:name="_Toc473643851"/>
      <w:bookmarkStart w:id="23" w:name="_Toc493516210"/>
      <w:bookmarkStart w:id="24" w:name="_Toc494747770"/>
      <w:bookmarkStart w:id="25" w:name="_Toc421714658"/>
      <w:bookmarkEnd w:id="13"/>
      <w:bookmarkEnd w:id="14"/>
      <w:bookmarkEnd w:id="15"/>
      <w:bookmarkEnd w:id="16"/>
      <w:bookmarkEnd w:id="17"/>
      <w:bookmarkEnd w:id="18"/>
      <w:bookmarkEnd w:id="19"/>
      <w:bookmarkEnd w:id="20"/>
      <w:bookmarkEnd w:id="21"/>
      <w:bookmarkEnd w:id="22"/>
      <w:bookmarkEnd w:id="23"/>
      <w:bookmarkEnd w:id="24"/>
      <w:r>
        <w:t xml:space="preserve"> </w:t>
      </w:r>
      <w:bookmarkStart w:id="26" w:name="_Toc496014461"/>
      <w:r w:rsidR="00A560ED" w:rsidRPr="00897620">
        <w:t>Key documents</w:t>
      </w:r>
      <w:bookmarkEnd w:id="25"/>
      <w:bookmarkEnd w:id="26"/>
    </w:p>
    <w:p w:rsidR="00891DCA" w:rsidRDefault="00A560ED" w:rsidP="00897620">
      <w:pPr>
        <w:pStyle w:val="BodyCopy"/>
      </w:pPr>
      <w:r>
        <w:t>In preparing a Fellowships proposal, Australian organisations should draw on the following documents, as relevant to the Fellowship proposal:</w:t>
      </w:r>
    </w:p>
    <w:p w:rsidR="00A560ED" w:rsidRPr="00F34FF0" w:rsidRDefault="00A560ED" w:rsidP="00ED3688">
      <w:pPr>
        <w:pStyle w:val="BodyCopy"/>
        <w:numPr>
          <w:ilvl w:val="0"/>
          <w:numId w:val="11"/>
        </w:numPr>
        <w:rPr>
          <w:rStyle w:val="Hyperlink"/>
          <w:color w:val="auto"/>
        </w:rPr>
      </w:pPr>
      <w:r w:rsidRPr="00F34FF0">
        <w:rPr>
          <w:rStyle w:val="Hyperlink"/>
          <w:color w:val="auto"/>
        </w:rPr>
        <w:fldChar w:fldCharType="begin"/>
      </w:r>
      <w:r w:rsidRPr="00F34FF0">
        <w:rPr>
          <w:rStyle w:val="Hyperlink"/>
          <w:color w:val="auto"/>
        </w:rPr>
        <w:instrText>HYPERLINK "http://dfat.gov.au/about-us/publications/Pages/australian-aid-promoting-prosperity-reducing-poverty-enhancing-stability.aspx"</w:instrText>
      </w:r>
      <w:r w:rsidRPr="00F34FF0">
        <w:rPr>
          <w:rStyle w:val="Hyperlink"/>
          <w:color w:val="auto"/>
        </w:rPr>
        <w:fldChar w:fldCharType="separate"/>
      </w:r>
      <w:r w:rsidRPr="00F34FF0">
        <w:rPr>
          <w:rStyle w:val="Hyperlink"/>
          <w:color w:val="auto"/>
        </w:rPr>
        <w:t>Australia aid: promoting prosperity, reducing poverty, enhancing stability</w:t>
      </w:r>
    </w:p>
    <w:p w:rsidR="00D72567" w:rsidRPr="00F34FF0" w:rsidRDefault="00A560ED" w:rsidP="00ED3688">
      <w:pPr>
        <w:pStyle w:val="BodyCopy"/>
        <w:numPr>
          <w:ilvl w:val="0"/>
          <w:numId w:val="11"/>
        </w:numPr>
        <w:rPr>
          <w:rStyle w:val="Hyperlink"/>
          <w:color w:val="auto"/>
        </w:rPr>
      </w:pPr>
      <w:r w:rsidRPr="00F34FF0">
        <w:rPr>
          <w:rStyle w:val="Hyperlink"/>
          <w:color w:val="auto"/>
        </w:rPr>
        <w:fldChar w:fldCharType="end"/>
      </w:r>
      <w:hyperlink r:id="rId24" w:history="1">
        <w:r w:rsidR="00EF0D8C" w:rsidRPr="00F34FF0">
          <w:rPr>
            <w:rStyle w:val="Hyperlink"/>
            <w:color w:val="auto"/>
          </w:rPr>
          <w:t>Australia Awards Global Strategy</w:t>
        </w:r>
      </w:hyperlink>
    </w:p>
    <w:p w:rsidR="00D72567" w:rsidRPr="00F34FF0" w:rsidRDefault="00524FB1" w:rsidP="00366AB8">
      <w:pPr>
        <w:pStyle w:val="BodyCopy"/>
        <w:numPr>
          <w:ilvl w:val="0"/>
          <w:numId w:val="11"/>
        </w:numPr>
        <w:rPr>
          <w:rStyle w:val="Hyperlink"/>
          <w:color w:val="auto"/>
          <w:spacing w:val="0"/>
        </w:rPr>
      </w:pPr>
      <w:hyperlink r:id="rId25" w:history="1">
        <w:r w:rsidR="00A560ED" w:rsidRPr="00F34FF0">
          <w:rPr>
            <w:rStyle w:val="Hyperlink"/>
            <w:color w:val="auto"/>
          </w:rPr>
          <w:t>DFAT Country Briefs</w:t>
        </w:r>
      </w:hyperlink>
    </w:p>
    <w:p w:rsidR="00EA0C03" w:rsidRPr="00F34FF0" w:rsidRDefault="006D0D27" w:rsidP="00366AB8">
      <w:pPr>
        <w:pStyle w:val="BodyCopy"/>
        <w:numPr>
          <w:ilvl w:val="0"/>
          <w:numId w:val="11"/>
        </w:numPr>
        <w:rPr>
          <w:rStyle w:val="Hyperlink"/>
          <w:color w:val="auto"/>
          <w:spacing w:val="0"/>
        </w:rPr>
      </w:pPr>
      <w:r w:rsidRPr="00F34FF0">
        <w:rPr>
          <w:rStyle w:val="Hyperlink"/>
          <w:color w:val="auto"/>
          <w:u w:val="none"/>
        </w:rPr>
        <w:fldChar w:fldCharType="begin"/>
      </w:r>
      <w:r w:rsidRPr="00F34FF0">
        <w:rPr>
          <w:rStyle w:val="Hyperlink"/>
          <w:color w:val="auto"/>
          <w:u w:val="none"/>
        </w:rPr>
        <w:instrText xml:space="preserve"> HYPERLINK "http://dfat.gov.au/aid/topics/investment-priorities/gender-equality-empowering-women-girls/Pages/gender-equality-empowering-women-girls.aspx" </w:instrText>
      </w:r>
      <w:r w:rsidRPr="00F34FF0">
        <w:rPr>
          <w:rStyle w:val="Hyperlink"/>
          <w:color w:val="auto"/>
          <w:u w:val="none"/>
        </w:rPr>
        <w:fldChar w:fldCharType="separate"/>
      </w:r>
      <w:r w:rsidR="00EA0C03" w:rsidRPr="00F34FF0">
        <w:rPr>
          <w:rStyle w:val="Hyperlink"/>
          <w:color w:val="auto"/>
        </w:rPr>
        <w:t>Gender equality and empowering women and girls</w:t>
      </w:r>
    </w:p>
    <w:p w:rsidR="00A560ED" w:rsidRPr="00F34FF0" w:rsidRDefault="006D0D27" w:rsidP="00366AB8">
      <w:pPr>
        <w:pStyle w:val="BodyCopy"/>
        <w:numPr>
          <w:ilvl w:val="0"/>
          <w:numId w:val="11"/>
        </w:numPr>
        <w:rPr>
          <w:rStyle w:val="Hyperlink"/>
          <w:color w:val="auto"/>
        </w:rPr>
      </w:pPr>
      <w:r w:rsidRPr="00F34FF0">
        <w:rPr>
          <w:rStyle w:val="Hyperlink"/>
          <w:color w:val="auto"/>
          <w:u w:val="none"/>
        </w:rPr>
        <w:fldChar w:fldCharType="end"/>
      </w:r>
      <w:r w:rsidR="00EA0C03" w:rsidRPr="00F34FF0">
        <w:fldChar w:fldCharType="begin"/>
      </w:r>
      <w:r w:rsidR="00EA0C03" w:rsidRPr="00F34FF0">
        <w:instrText xml:space="preserve"> HYPERLINK "http://dfat.gov.au/about-us/publications/Pages/development-for-all-2015-2020.aspx" </w:instrText>
      </w:r>
      <w:r w:rsidR="00EA0C03" w:rsidRPr="00F34FF0">
        <w:fldChar w:fldCharType="separate"/>
      </w:r>
      <w:r w:rsidR="00A560ED" w:rsidRPr="00F34FF0">
        <w:rPr>
          <w:rStyle w:val="Hyperlink"/>
          <w:color w:val="auto"/>
        </w:rPr>
        <w:t xml:space="preserve">Development for All 2015-2020: Strategy for strengthening disability-inclusive development in Australia’s aid program  </w:t>
      </w:r>
    </w:p>
    <w:p w:rsidR="00773FC2" w:rsidRPr="00F34FF0" w:rsidRDefault="00EA0C03">
      <w:pPr>
        <w:pStyle w:val="BodyCopy"/>
        <w:numPr>
          <w:ilvl w:val="0"/>
          <w:numId w:val="13"/>
        </w:numPr>
        <w:rPr>
          <w:rStyle w:val="Hyperlink"/>
          <w:color w:val="auto"/>
        </w:rPr>
      </w:pPr>
      <w:r w:rsidRPr="00F34FF0">
        <w:fldChar w:fldCharType="end"/>
      </w:r>
      <w:hyperlink r:id="rId26" w:history="1">
        <w:r w:rsidR="005A440D" w:rsidRPr="00F34FF0">
          <w:rPr>
            <w:rStyle w:val="Hyperlink"/>
            <w:color w:val="auto"/>
          </w:rPr>
          <w:t>Health for Development Strategy 2015-2020</w:t>
        </w:r>
      </w:hyperlink>
      <w:r w:rsidR="005A440D" w:rsidRPr="00F34FF0">
        <w:rPr>
          <w:rStyle w:val="Hyperlink"/>
          <w:color w:val="auto"/>
        </w:rPr>
        <w:t xml:space="preserve"> </w:t>
      </w:r>
    </w:p>
    <w:p w:rsidR="00D72567" w:rsidRPr="00F34FF0" w:rsidRDefault="00524FB1">
      <w:pPr>
        <w:pStyle w:val="BodyCopy"/>
        <w:numPr>
          <w:ilvl w:val="0"/>
          <w:numId w:val="13"/>
        </w:numPr>
        <w:rPr>
          <w:rStyle w:val="Hyperlink"/>
          <w:color w:val="auto"/>
        </w:rPr>
      </w:pPr>
      <w:hyperlink r:id="rId27" w:history="1">
        <w:r w:rsidR="00D72567" w:rsidRPr="00F34FF0">
          <w:rPr>
            <w:rStyle w:val="Hyperlink"/>
            <w:color w:val="auto"/>
          </w:rPr>
          <w:t>The Coalition</w:t>
        </w:r>
        <w:r w:rsidR="00381D04" w:rsidRPr="00F34FF0">
          <w:rPr>
            <w:rStyle w:val="Hyperlink"/>
            <w:color w:val="auto"/>
          </w:rPr>
          <w:t>’</w:t>
        </w:r>
        <w:r w:rsidR="00D72567" w:rsidRPr="00F34FF0">
          <w:rPr>
            <w:rStyle w:val="Hyperlink"/>
            <w:color w:val="auto"/>
          </w:rPr>
          <w:t>s Policy for a Safe and Prosperous Australia</w:t>
        </w:r>
      </w:hyperlink>
    </w:p>
    <w:p w:rsidR="00EA0C03" w:rsidRPr="00F34FF0" w:rsidRDefault="00524FB1" w:rsidP="00EA0C03">
      <w:pPr>
        <w:pStyle w:val="BodyCopy"/>
        <w:numPr>
          <w:ilvl w:val="0"/>
          <w:numId w:val="13"/>
        </w:numPr>
      </w:pPr>
      <w:hyperlink r:id="rId28" w:history="1">
        <w:r w:rsidR="00EA0C03" w:rsidRPr="00F34FF0">
          <w:rPr>
            <w:rStyle w:val="Hyperlink"/>
            <w:color w:val="auto"/>
          </w:rPr>
          <w:t>Creating shared value through partnership - Department of Foreign Affairs and Trade</w:t>
        </w:r>
      </w:hyperlink>
    </w:p>
    <w:p w:rsidR="005A440D" w:rsidRPr="00133CB7" w:rsidRDefault="005A440D" w:rsidP="00366AB8">
      <w:pPr>
        <w:pStyle w:val="BodyCopy"/>
        <w:ind w:left="720"/>
        <w:rPr>
          <w:rStyle w:val="Hyperlink"/>
          <w:color w:val="auto"/>
          <w:spacing w:val="0"/>
          <w:u w:val="none"/>
        </w:rPr>
      </w:pPr>
    </w:p>
    <w:p w:rsidR="00AF3F98" w:rsidRDefault="00AF3F98" w:rsidP="00672743">
      <w:pPr>
        <w:pStyle w:val="BodyCopy"/>
        <w:numPr>
          <w:ilvl w:val="0"/>
          <w:numId w:val="13"/>
        </w:numPr>
        <w:rPr>
          <w:rStyle w:val="Hyperlink"/>
          <w:color w:val="auto"/>
          <w:u w:val="none"/>
        </w:rPr>
        <w:sectPr w:rsidR="00AF3F98" w:rsidSect="00713B80">
          <w:type w:val="oddPage"/>
          <w:pgSz w:w="11906" w:h="16838" w:code="9"/>
          <w:pgMar w:top="1418" w:right="1558" w:bottom="1418" w:left="1985" w:header="0" w:footer="0" w:gutter="0"/>
          <w:cols w:space="720"/>
          <w:docGrid w:linePitch="360"/>
        </w:sectPr>
      </w:pPr>
    </w:p>
    <w:p w:rsidR="00713B80" w:rsidRPr="002E02E9" w:rsidRDefault="00713B80" w:rsidP="00B76140">
      <w:pPr>
        <w:pStyle w:val="Heading1"/>
        <w:spacing w:after="0"/>
        <w:rPr>
          <w:rStyle w:val="H3"/>
          <w:rFonts w:asciiTheme="majorHAnsi" w:hAnsiTheme="majorHAnsi"/>
          <w:color w:val="003150" w:themeColor="text2"/>
          <w:sz w:val="56"/>
          <w:szCs w:val="56"/>
        </w:rPr>
      </w:pPr>
      <w:bookmarkStart w:id="27" w:name="_Toc421714659"/>
      <w:bookmarkStart w:id="28" w:name="_Toc496014462"/>
      <w:r w:rsidRPr="002E02E9">
        <w:rPr>
          <w:rStyle w:val="H3"/>
          <w:rFonts w:asciiTheme="majorHAnsi" w:hAnsiTheme="majorHAnsi"/>
          <w:color w:val="003150" w:themeColor="text2"/>
          <w:sz w:val="56"/>
          <w:szCs w:val="56"/>
        </w:rPr>
        <w:lastRenderedPageBreak/>
        <w:t xml:space="preserve">Eligibility for a </w:t>
      </w:r>
      <w:r w:rsidR="00F34FF0" w:rsidRPr="002E02E9">
        <w:rPr>
          <w:szCs w:val="56"/>
        </w:rPr>
        <w:t>Australia Awards Fellowships (Health Security)</w:t>
      </w:r>
      <w:bookmarkEnd w:id="27"/>
      <w:bookmarkEnd w:id="28"/>
    </w:p>
    <w:p w:rsidR="00713B80" w:rsidRDefault="00713B80" w:rsidP="0078528F">
      <w:pPr>
        <w:pStyle w:val="Heading2"/>
        <w:ind w:left="426" w:hanging="426"/>
      </w:pPr>
      <w:bookmarkStart w:id="29" w:name="_Toc494747773"/>
      <w:bookmarkStart w:id="30" w:name="_Toc421714660"/>
      <w:bookmarkStart w:id="31" w:name="_Toc496014463"/>
      <w:bookmarkEnd w:id="29"/>
      <w:r w:rsidRPr="0020211E">
        <w:t>Eligibility of applicants</w:t>
      </w:r>
      <w:bookmarkEnd w:id="30"/>
      <w:bookmarkEnd w:id="31"/>
      <w:r w:rsidRPr="0020211E">
        <w:t xml:space="preserve"> </w:t>
      </w:r>
    </w:p>
    <w:p w:rsidR="00F14027" w:rsidRDefault="009524D5" w:rsidP="00713B80">
      <w:pPr>
        <w:pStyle w:val="BodyCopy"/>
      </w:pPr>
      <w:r>
        <w:t xml:space="preserve">Eligible </w:t>
      </w:r>
      <w:r w:rsidR="00713B80" w:rsidRPr="00A660C9">
        <w:t>Australian organisations</w:t>
      </w:r>
      <w:r w:rsidR="00713B80">
        <w:t xml:space="preserve"> </w:t>
      </w:r>
      <w:r w:rsidR="00DF7766">
        <w:t>in partnership with</w:t>
      </w:r>
      <w:r w:rsidR="00713B80">
        <w:t xml:space="preserve"> overseas counterpart organisations </w:t>
      </w:r>
      <w:r w:rsidR="00935CB0">
        <w:t xml:space="preserve">in eligible developing countries </w:t>
      </w:r>
      <w:r w:rsidR="00713B80">
        <w:t xml:space="preserve">are </w:t>
      </w:r>
      <w:r w:rsidR="00935CB0">
        <w:t xml:space="preserve">invited </w:t>
      </w:r>
      <w:r w:rsidR="00713B80">
        <w:t xml:space="preserve">to apply for an </w:t>
      </w:r>
      <w:r w:rsidR="00EF7B72">
        <w:t>Australia Awards Fellowship</w:t>
      </w:r>
      <w:r w:rsidR="00F14027" w:rsidRPr="005A6F62">
        <w:t>s (Health Security)</w:t>
      </w:r>
      <w:r w:rsidR="00F14027">
        <w:t>.</w:t>
      </w:r>
    </w:p>
    <w:p w:rsidR="00D72567" w:rsidRDefault="00713B80" w:rsidP="00713B80">
      <w:pPr>
        <w:pStyle w:val="BodyCopy"/>
      </w:pPr>
      <w:r>
        <w:t xml:space="preserve">Australian organisations </w:t>
      </w:r>
      <w:r w:rsidRPr="005C019E">
        <w:rPr>
          <w:b/>
          <w:u w:val="single"/>
        </w:rPr>
        <w:t>must</w:t>
      </w:r>
      <w:r w:rsidRPr="005C019E">
        <w:rPr>
          <w:b/>
        </w:rPr>
        <w:t xml:space="preserve"> </w:t>
      </w:r>
      <w:r>
        <w:t>be legal entities with an Australian Business Number (ABN)</w:t>
      </w:r>
      <w:r w:rsidR="00D72567">
        <w:t xml:space="preserve"> and be an:</w:t>
      </w:r>
    </w:p>
    <w:p w:rsidR="00D72567" w:rsidRPr="00F34FF0" w:rsidRDefault="00D72567" w:rsidP="00366AB8">
      <w:pPr>
        <w:pStyle w:val="BodyCopy"/>
        <w:numPr>
          <w:ilvl w:val="0"/>
          <w:numId w:val="48"/>
        </w:numPr>
      </w:pPr>
      <w:r w:rsidRPr="00F34FF0">
        <w:t>Australian University, or</w:t>
      </w:r>
    </w:p>
    <w:p w:rsidR="00D72567" w:rsidRDefault="00D72567" w:rsidP="00366AB8">
      <w:pPr>
        <w:pStyle w:val="BodyCopy"/>
        <w:numPr>
          <w:ilvl w:val="0"/>
          <w:numId w:val="48"/>
        </w:numPr>
      </w:pPr>
      <w:r w:rsidRPr="00F34FF0">
        <w:t>A</w:t>
      </w:r>
      <w:r w:rsidR="00FC3A2F" w:rsidRPr="00F34FF0">
        <w:t>ustralian Medical Research I</w:t>
      </w:r>
      <w:r w:rsidRPr="00F34FF0">
        <w:t>nstitution,</w:t>
      </w:r>
      <w:r>
        <w:t xml:space="preserve"> or</w:t>
      </w:r>
    </w:p>
    <w:p w:rsidR="00D72567" w:rsidRDefault="00D72567" w:rsidP="00366AB8">
      <w:pPr>
        <w:pStyle w:val="BodyCopy"/>
        <w:numPr>
          <w:ilvl w:val="0"/>
          <w:numId w:val="48"/>
        </w:numPr>
      </w:pPr>
      <w:r>
        <w:t>Australian NGO Cooper</w:t>
      </w:r>
      <w:r w:rsidR="009524D5">
        <w:t>ation Program Accredited NGO.</w:t>
      </w:r>
    </w:p>
    <w:p w:rsidR="00D10152" w:rsidRDefault="00D10152" w:rsidP="00366AB8">
      <w:pPr>
        <w:pStyle w:val="BodyCopy"/>
        <w:ind w:left="360"/>
      </w:pPr>
    </w:p>
    <w:p w:rsidR="00AF3F98" w:rsidRPr="00AF3F98" w:rsidRDefault="00287208" w:rsidP="00AF3F98">
      <w:r>
        <w:rPr>
          <w:noProof/>
          <w:lang w:eastAsia="en-AU"/>
        </w:rPr>
        <mc:AlternateContent>
          <mc:Choice Requires="wps">
            <w:drawing>
              <wp:anchor distT="0" distB="0" distL="114300" distR="114300" simplePos="0" relativeHeight="251651584" behindDoc="0" locked="0" layoutInCell="1" allowOverlap="1" wp14:anchorId="08564E94" wp14:editId="72113B36">
                <wp:simplePos x="0" y="0"/>
                <wp:positionH relativeFrom="column">
                  <wp:posOffset>16234</wp:posOffset>
                </wp:positionH>
                <wp:positionV relativeFrom="paragraph">
                  <wp:posOffset>5523</wp:posOffset>
                </wp:positionV>
                <wp:extent cx="5201729" cy="1207008"/>
                <wp:effectExtent l="57150" t="38100" r="75565" b="107950"/>
                <wp:wrapNone/>
                <wp:docPr id="33" name="Text Box 33"/>
                <wp:cNvGraphicFramePr/>
                <a:graphic xmlns:a="http://schemas.openxmlformats.org/drawingml/2006/main">
                  <a:graphicData uri="http://schemas.microsoft.com/office/word/2010/wordprocessingShape">
                    <wps:wsp>
                      <wps:cNvSpPr txBox="1"/>
                      <wps:spPr>
                        <a:xfrm>
                          <a:off x="0" y="0"/>
                          <a:ext cx="5201729" cy="1207008"/>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Pr="00713B80" w:rsidRDefault="002E02E9" w:rsidP="00713B80">
                            <w:pPr>
                              <w:jc w:val="center"/>
                              <w:rPr>
                                <w:rFonts w:cs="NimbusSanNov-Bol"/>
                                <w:b/>
                                <w:bCs/>
                                <w:sz w:val="24"/>
                                <w:szCs w:val="24"/>
                              </w:rPr>
                            </w:pPr>
                            <w:r w:rsidRPr="00713B80">
                              <w:rPr>
                                <w:rFonts w:cs="NimbusSanNov-Bol"/>
                                <w:b/>
                                <w:bCs/>
                                <w:sz w:val="24"/>
                                <w:szCs w:val="24"/>
                              </w:rPr>
                              <w:t>Note</w:t>
                            </w:r>
                          </w:p>
                          <w:p w:rsidR="002E02E9" w:rsidRDefault="002E02E9">
                            <w:pPr>
                              <w:rPr>
                                <w:rFonts w:cs="NimbusSanNov-Bol"/>
                                <w:b/>
                                <w:bCs/>
                              </w:rPr>
                            </w:pPr>
                          </w:p>
                          <w:p w:rsidR="002E02E9" w:rsidRDefault="002E02E9">
                            <w:r>
                              <w:rPr>
                                <w:rFonts w:cs="NimbusSanNov-Bol"/>
                                <w:b/>
                                <w:bCs/>
                                <w:u w:color="000000"/>
                              </w:rPr>
                              <w:t xml:space="preserve">Overseas </w:t>
                            </w:r>
                            <w:r w:rsidRPr="0035789F">
                              <w:rPr>
                                <w:rFonts w:cs="NimbusSanNov-Bol"/>
                                <w:b/>
                                <w:bCs/>
                                <w:u w:color="000000"/>
                              </w:rPr>
                              <w:t>counterpart organisations</w:t>
                            </w:r>
                            <w:r>
                              <w:rPr>
                                <w:u w:color="000000"/>
                              </w:rPr>
                              <w:t xml:space="preserve"> </w:t>
                            </w:r>
                            <w:r>
                              <w:t>and</w:t>
                            </w:r>
                            <w:r>
                              <w:rPr>
                                <w:u w:color="000000"/>
                              </w:rPr>
                              <w:t xml:space="preserve"> </w:t>
                            </w:r>
                            <w:r w:rsidRPr="0035789F">
                              <w:rPr>
                                <w:rFonts w:cs="NimbusSanNov-Bol"/>
                                <w:b/>
                                <w:bCs/>
                                <w:u w:color="000000"/>
                              </w:rPr>
                              <w:t>individual</w:t>
                            </w:r>
                            <w:r>
                              <w:rPr>
                                <w:rFonts w:cs="NimbusSanNov-Bol"/>
                                <w:b/>
                                <w:bCs/>
                                <w:u w:color="000000"/>
                              </w:rPr>
                              <w:t xml:space="preserve">s </w:t>
                            </w:r>
                            <w:r>
                              <w:t xml:space="preserve">are </w:t>
                            </w:r>
                            <w:r w:rsidRPr="00196E43">
                              <w:rPr>
                                <w:u w:val="single"/>
                              </w:rPr>
                              <w:t>not eligible</w:t>
                            </w:r>
                            <w:r>
                              <w:t xml:space="preserve"> to apply for Australia Awards Fellowships.  They may, however, initiate contact with their Australian counterpart to explore the latter’s interest in applying for a Fellowship grant.  Study opportunities for individuals from developing countries are available under the </w:t>
                            </w:r>
                            <w:r w:rsidRPr="00A97543">
                              <w:rPr>
                                <w:rFonts w:cs="NimbusSanNov-Bol"/>
                                <w:bCs/>
                              </w:rPr>
                              <w:t>Australia Awards</w:t>
                            </w:r>
                            <w:r>
                              <w:rPr>
                                <w:rFonts w:cs="NimbusSanNov-Bol"/>
                                <w:bCs/>
                              </w:rPr>
                              <w:t xml:space="preserve"> Scholarships program</w:t>
                            </w:r>
                            <w:r>
                              <w:t xml:space="preserve">. </w:t>
                            </w:r>
                            <w:hyperlink r:id="rId29" w:history="1">
                              <w:r w:rsidRPr="005A440D">
                                <w:rPr>
                                  <w:rStyle w:val="Hyperlink"/>
                                </w:rPr>
                                <w:t>www.australiaawards.gov.au</w:t>
                              </w:r>
                            </w:hyperlink>
                            <w:r w:rsidRPr="00713B80">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564E94" id="_x0000_t202" coordsize="21600,21600" o:spt="202" path="m,l,21600r21600,l21600,xe">
                <v:stroke joinstyle="miter"/>
                <v:path gradientshapeok="t" o:connecttype="rect"/>
              </v:shapetype>
              <v:shape id="Text Box 33" o:spid="_x0000_s1026" type="#_x0000_t202" style="position:absolute;margin-left:1.3pt;margin-top:.45pt;width:409.6pt;height:9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Pr="00713B80" w:rsidRDefault="002E02E9" w:rsidP="00713B80">
                      <w:pPr>
                        <w:jc w:val="center"/>
                        <w:rPr>
                          <w:rFonts w:cs="NimbusSanNov-Bol"/>
                          <w:b/>
                          <w:bCs/>
                          <w:sz w:val="24"/>
                          <w:szCs w:val="24"/>
                        </w:rPr>
                      </w:pPr>
                      <w:r w:rsidRPr="00713B80">
                        <w:rPr>
                          <w:rFonts w:cs="NimbusSanNov-Bol"/>
                          <w:b/>
                          <w:bCs/>
                          <w:sz w:val="24"/>
                          <w:szCs w:val="24"/>
                        </w:rPr>
                        <w:t>Note</w:t>
                      </w:r>
                    </w:p>
                    <w:p w:rsidR="002E02E9" w:rsidRDefault="002E02E9">
                      <w:pPr>
                        <w:rPr>
                          <w:rFonts w:cs="NimbusSanNov-Bol"/>
                          <w:b/>
                          <w:bCs/>
                        </w:rPr>
                      </w:pPr>
                    </w:p>
                    <w:p w:rsidR="002E02E9" w:rsidRDefault="002E02E9">
                      <w:r>
                        <w:rPr>
                          <w:rFonts w:cs="NimbusSanNov-Bol"/>
                          <w:b/>
                          <w:bCs/>
                          <w:u w:color="000000"/>
                        </w:rPr>
                        <w:t xml:space="preserve">Overseas </w:t>
                      </w:r>
                      <w:r w:rsidRPr="0035789F">
                        <w:rPr>
                          <w:rFonts w:cs="NimbusSanNov-Bol"/>
                          <w:b/>
                          <w:bCs/>
                          <w:u w:color="000000"/>
                        </w:rPr>
                        <w:t>counterpart organisations</w:t>
                      </w:r>
                      <w:r>
                        <w:rPr>
                          <w:u w:color="000000"/>
                        </w:rPr>
                        <w:t xml:space="preserve"> </w:t>
                      </w:r>
                      <w:r>
                        <w:t>and</w:t>
                      </w:r>
                      <w:r>
                        <w:rPr>
                          <w:u w:color="000000"/>
                        </w:rPr>
                        <w:t xml:space="preserve"> </w:t>
                      </w:r>
                      <w:r w:rsidRPr="0035789F">
                        <w:rPr>
                          <w:rFonts w:cs="NimbusSanNov-Bol"/>
                          <w:b/>
                          <w:bCs/>
                          <w:u w:color="000000"/>
                        </w:rPr>
                        <w:t>individual</w:t>
                      </w:r>
                      <w:r>
                        <w:rPr>
                          <w:rFonts w:cs="NimbusSanNov-Bol"/>
                          <w:b/>
                          <w:bCs/>
                          <w:u w:color="000000"/>
                        </w:rPr>
                        <w:t xml:space="preserve">s </w:t>
                      </w:r>
                      <w:r>
                        <w:t xml:space="preserve">are </w:t>
                      </w:r>
                      <w:r w:rsidRPr="00196E43">
                        <w:rPr>
                          <w:u w:val="single"/>
                        </w:rPr>
                        <w:t>not eligible</w:t>
                      </w:r>
                      <w:r>
                        <w:t xml:space="preserve"> to apply for Australia Awards Fellowships.  They may, however, initiate contact with their Australian counterpart to explore the latter’s interest in applying for a Fellowship grant.  Study opportunities for individuals from developing countries are available under the </w:t>
                      </w:r>
                      <w:r w:rsidRPr="00A97543">
                        <w:rPr>
                          <w:rFonts w:cs="NimbusSanNov-Bol"/>
                          <w:bCs/>
                        </w:rPr>
                        <w:t>Australia Awards</w:t>
                      </w:r>
                      <w:r>
                        <w:rPr>
                          <w:rFonts w:cs="NimbusSanNov-Bol"/>
                          <w:bCs/>
                        </w:rPr>
                        <w:t xml:space="preserve"> Scholarships program</w:t>
                      </w:r>
                      <w:r>
                        <w:t xml:space="preserve">. </w:t>
                      </w:r>
                      <w:hyperlink r:id="rId30" w:history="1">
                        <w:r w:rsidRPr="005A440D">
                          <w:rPr>
                            <w:rStyle w:val="Hyperlink"/>
                          </w:rPr>
                          <w:t>www.australiaawards.gov.au</w:t>
                        </w:r>
                      </w:hyperlink>
                      <w:r w:rsidRPr="00713B80">
                        <w:rPr>
                          <w:color w:val="FFFFFF" w:themeColor="background1"/>
                        </w:rPr>
                        <w:t>.</w:t>
                      </w:r>
                    </w:p>
                  </w:txbxContent>
                </v:textbox>
              </v:shape>
            </w:pict>
          </mc:Fallback>
        </mc:AlternateContent>
      </w:r>
    </w:p>
    <w:p w:rsidR="00AF3F98" w:rsidRPr="00AF3F98" w:rsidRDefault="00AF3F98" w:rsidP="00AF3F98"/>
    <w:p w:rsidR="00AF3F98" w:rsidRPr="00AF3F98" w:rsidRDefault="00AF3F98" w:rsidP="00AF3F98"/>
    <w:p w:rsidR="00AF3F98" w:rsidRPr="00AF3F98" w:rsidRDefault="00AF3F98" w:rsidP="00AF3F98"/>
    <w:p w:rsidR="00AF3F98" w:rsidRPr="00AF3F98" w:rsidRDefault="00AF3F98" w:rsidP="00AF3F98"/>
    <w:p w:rsidR="00AF3F98" w:rsidRPr="00AF3F98" w:rsidRDefault="00AF3F98" w:rsidP="00AF3F98"/>
    <w:p w:rsidR="00AF3F98" w:rsidRPr="00AF3F98" w:rsidRDefault="00AF3F98" w:rsidP="00AF3F98"/>
    <w:p w:rsidR="00AF3F98" w:rsidRPr="00AF3F98" w:rsidRDefault="00AF3F98" w:rsidP="00AF3F98"/>
    <w:p w:rsidR="00AF3F98" w:rsidRDefault="001D62C9" w:rsidP="00AF3F98">
      <w:r>
        <w:t xml:space="preserve">  </w:t>
      </w:r>
    </w:p>
    <w:p w:rsidR="00EB16F1" w:rsidRDefault="00EB16F1" w:rsidP="00AF3F98"/>
    <w:p w:rsidR="00AF3F98" w:rsidRPr="00F711DC" w:rsidRDefault="00AF3F98" w:rsidP="0078528F">
      <w:pPr>
        <w:pStyle w:val="Heading2"/>
        <w:ind w:left="426" w:hanging="426"/>
      </w:pPr>
      <w:bookmarkStart w:id="32" w:name="_Toc496014464"/>
      <w:bookmarkStart w:id="33" w:name="_Toc421714661"/>
      <w:r w:rsidRPr="00F1162E">
        <w:t>Eligibility</w:t>
      </w:r>
      <w:bookmarkEnd w:id="32"/>
      <w:r w:rsidRPr="00F1162E">
        <w:t xml:space="preserve"> </w:t>
      </w:r>
      <w:bookmarkEnd w:id="33"/>
    </w:p>
    <w:p w:rsidR="00454F93" w:rsidRPr="00366AB8" w:rsidRDefault="00F34FF0" w:rsidP="00454F93">
      <w:pPr>
        <w:pStyle w:val="BodyCopy"/>
        <w:rPr>
          <w:b/>
        </w:rPr>
      </w:pPr>
      <w:r w:rsidRPr="00F34FF0">
        <w:t xml:space="preserve">Australia Awards Fellowships (Health Security) </w:t>
      </w:r>
      <w:r w:rsidR="00F711DC" w:rsidRPr="00366AB8">
        <w:t xml:space="preserve">is only available </w:t>
      </w:r>
      <w:r w:rsidR="00F711DC">
        <w:t xml:space="preserve">to </w:t>
      </w:r>
      <w:r w:rsidR="00F711DC" w:rsidRPr="00366AB8">
        <w:t xml:space="preserve">Fellows and counterpart </w:t>
      </w:r>
      <w:r w:rsidR="00F711DC" w:rsidRPr="00F1162E">
        <w:t>organisations</w:t>
      </w:r>
      <w:r w:rsidR="00F711DC" w:rsidRPr="00366AB8">
        <w:t xml:space="preserve"> in </w:t>
      </w:r>
      <w:r w:rsidR="00F711DC">
        <w:t xml:space="preserve">the </w:t>
      </w:r>
      <w:r w:rsidR="00454F93" w:rsidRPr="00F1162E">
        <w:t>Greater Me</w:t>
      </w:r>
      <w:r w:rsidR="00F711DC" w:rsidRPr="00366AB8">
        <w:t xml:space="preserve">kong Subregion. </w:t>
      </w:r>
      <w:r w:rsidR="00F711DC" w:rsidRPr="00366AB8">
        <w:rPr>
          <w:b/>
        </w:rPr>
        <w:t>T</w:t>
      </w:r>
      <w:r w:rsidR="00454F93" w:rsidRPr="00366AB8">
        <w:rPr>
          <w:b/>
        </w:rPr>
        <w:t xml:space="preserve">hese </w:t>
      </w:r>
      <w:r w:rsidR="00F711DC" w:rsidRPr="00366AB8">
        <w:rPr>
          <w:b/>
        </w:rPr>
        <w:t>countries</w:t>
      </w:r>
      <w:r w:rsidR="00454F93" w:rsidRPr="00366AB8">
        <w:rPr>
          <w:b/>
        </w:rPr>
        <w:t xml:space="preserve"> </w:t>
      </w:r>
      <w:r w:rsidR="00F711DC" w:rsidRPr="00F1162E">
        <w:rPr>
          <w:b/>
        </w:rPr>
        <w:t>include</w:t>
      </w:r>
      <w:r w:rsidR="00454F93" w:rsidRPr="00366AB8">
        <w:rPr>
          <w:b/>
        </w:rPr>
        <w:t xml:space="preserve"> </w:t>
      </w:r>
      <w:r w:rsidR="00F711DC" w:rsidRPr="00366AB8">
        <w:rPr>
          <w:b/>
        </w:rPr>
        <w:t>Cambodia, Laos, Myanmar, Thailand and Vietnam, and China (Yun</w:t>
      </w:r>
      <w:r>
        <w:rPr>
          <w:b/>
        </w:rPr>
        <w:t>n</w:t>
      </w:r>
      <w:r w:rsidR="00F711DC" w:rsidRPr="00366AB8">
        <w:rPr>
          <w:b/>
        </w:rPr>
        <w:t>an Province only).</w:t>
      </w:r>
    </w:p>
    <w:p w:rsidR="00AF3F98" w:rsidRPr="00F1162E" w:rsidRDefault="00AF3F98" w:rsidP="00AF3F98">
      <w:pPr>
        <w:pStyle w:val="ChartTitle"/>
        <w:rPr>
          <w:color w:val="003A4D" w:themeColor="accent1" w:themeShade="80"/>
        </w:rPr>
      </w:pPr>
      <w:r w:rsidRPr="00F1162E">
        <w:rPr>
          <w:color w:val="003A4D" w:themeColor="accent1" w:themeShade="80"/>
        </w:rPr>
        <w:t>Overseas counterpart organisations</w:t>
      </w:r>
    </w:p>
    <w:p w:rsidR="00AF3F98" w:rsidRPr="00F711DC" w:rsidRDefault="00AF3F98" w:rsidP="00AF3F98">
      <w:pPr>
        <w:pStyle w:val="BodyCopy"/>
      </w:pPr>
      <w:r w:rsidRPr="00F711DC">
        <w:t>The counterpart organisation(s) cannot be an international arm or branch of the Australian organisation</w:t>
      </w:r>
      <w:r w:rsidR="00532391" w:rsidRPr="00F711DC">
        <w:t xml:space="preserve">, nor can it be </w:t>
      </w:r>
      <w:r w:rsidRPr="00F711DC">
        <w:t>under the same overarching international organisation or international consortium as the Australian organisation.</w:t>
      </w:r>
      <w:r w:rsidR="000A6945" w:rsidRPr="00F711DC">
        <w:t xml:space="preserve"> The counterpart organisation must operate and reside in an eligible country.</w:t>
      </w:r>
    </w:p>
    <w:p w:rsidR="00AF3F98" w:rsidRPr="00F711DC" w:rsidRDefault="00D10152" w:rsidP="00AF3F98">
      <w:pPr>
        <w:pStyle w:val="BodyCopy"/>
        <w:rPr>
          <w:b/>
          <w:color w:val="003A4D" w:themeColor="accent1" w:themeShade="80"/>
        </w:rPr>
      </w:pPr>
      <w:r w:rsidRPr="00F711DC">
        <w:rPr>
          <w:b/>
          <w:color w:val="003A4D" w:themeColor="accent1" w:themeShade="80"/>
        </w:rPr>
        <w:t>F</w:t>
      </w:r>
      <w:r w:rsidR="00AF3F98" w:rsidRPr="00F711DC">
        <w:rPr>
          <w:b/>
          <w:color w:val="003A4D" w:themeColor="accent1" w:themeShade="80"/>
        </w:rPr>
        <w:t>ellows</w:t>
      </w:r>
    </w:p>
    <w:p w:rsidR="00AF3F98" w:rsidRPr="00F711DC" w:rsidRDefault="00AF3F98" w:rsidP="00AF3F98">
      <w:pPr>
        <w:pStyle w:val="BodyCopy"/>
      </w:pPr>
      <w:r w:rsidRPr="00F711DC">
        <w:t xml:space="preserve">Australia Awards Fellowships </w:t>
      </w:r>
      <w:r w:rsidR="00E64B0C">
        <w:t>(Health Security</w:t>
      </w:r>
      <w:r w:rsidR="00F34FF0">
        <w:t>)</w:t>
      </w:r>
      <w:r w:rsidR="00E64B0C">
        <w:t xml:space="preserve"> </w:t>
      </w:r>
      <w:r w:rsidRPr="00F711DC">
        <w:t xml:space="preserve">target senior officials and mid-career professionals, who, in the short to medium term, </w:t>
      </w:r>
      <w:r w:rsidRPr="00852525">
        <w:t xml:space="preserve">will be in a position to advance </w:t>
      </w:r>
      <w:r w:rsidR="008C5B1F" w:rsidRPr="00852525">
        <w:t xml:space="preserve">the </w:t>
      </w:r>
      <w:r w:rsidRPr="00852525">
        <w:t>priority development issue</w:t>
      </w:r>
      <w:r w:rsidR="00532391" w:rsidRPr="00852525">
        <w:t xml:space="preserve"> on their return home</w:t>
      </w:r>
      <w:r w:rsidR="00A660C9" w:rsidRPr="00852525">
        <w:t>.</w:t>
      </w:r>
    </w:p>
    <w:p w:rsidR="00AF3F98" w:rsidRDefault="00AF3F98" w:rsidP="00AF3F98">
      <w:pPr>
        <w:pStyle w:val="BodyCopy"/>
      </w:pPr>
      <w:r w:rsidRPr="00F711DC">
        <w:t>To be eligible, all Fellows nominated by Australian organisations must:</w:t>
      </w:r>
    </w:p>
    <w:p w:rsidR="00AF3F98" w:rsidRDefault="00AF3F98" w:rsidP="00ED3688">
      <w:pPr>
        <w:pStyle w:val="BodyCopy"/>
        <w:numPr>
          <w:ilvl w:val="0"/>
          <w:numId w:val="14"/>
        </w:numPr>
      </w:pPr>
      <w:r>
        <w:t>be a minimum of 18 years of age at the time of commencing the Fellowship;</w:t>
      </w:r>
    </w:p>
    <w:p w:rsidR="00AF3F98" w:rsidRDefault="00AF3F98" w:rsidP="00ED3688">
      <w:pPr>
        <w:pStyle w:val="BodyCopy"/>
        <w:numPr>
          <w:ilvl w:val="0"/>
          <w:numId w:val="14"/>
        </w:numPr>
      </w:pPr>
      <w:r>
        <w:t>not have Australian permanent residence status or be applying for permanent residency;</w:t>
      </w:r>
    </w:p>
    <w:p w:rsidR="00AF3F98" w:rsidRDefault="00AF3F98" w:rsidP="00ED3688">
      <w:pPr>
        <w:pStyle w:val="BodyCopy"/>
        <w:numPr>
          <w:ilvl w:val="0"/>
          <w:numId w:val="14"/>
        </w:numPr>
      </w:pPr>
      <w:r>
        <w:t>be a citizen of</w:t>
      </w:r>
      <w:r w:rsidR="00532391">
        <w:t xml:space="preserve"> and residing in</w:t>
      </w:r>
      <w:r w:rsidR="00A660C9">
        <w:t xml:space="preserve"> an eligible </w:t>
      </w:r>
      <w:r w:rsidR="00852525" w:rsidRPr="00F34FF0">
        <w:t xml:space="preserve">Australia Awards Fellowships (Health Security) </w:t>
      </w:r>
      <w:r w:rsidR="00A660C9">
        <w:t>country</w:t>
      </w:r>
      <w:r w:rsidR="00532391">
        <w:rPr>
          <w:rFonts w:eastAsia="Times New Roman" w:cs="Arial"/>
        </w:rPr>
        <w:t>. The Fellow’s country of citizenship and residency may differ</w:t>
      </w:r>
      <w:r>
        <w:t>;</w:t>
      </w:r>
    </w:p>
    <w:p w:rsidR="00AF3F98" w:rsidRDefault="00AF3F98" w:rsidP="00ED3688">
      <w:pPr>
        <w:pStyle w:val="BodyCopy"/>
        <w:numPr>
          <w:ilvl w:val="0"/>
          <w:numId w:val="14"/>
        </w:numPr>
      </w:pPr>
      <w:r>
        <w:t xml:space="preserve">not be current serving military personnel; </w:t>
      </w:r>
    </w:p>
    <w:p w:rsidR="00AF3F98" w:rsidRDefault="00AF3F98" w:rsidP="00ED3688">
      <w:pPr>
        <w:pStyle w:val="BodyCopy"/>
        <w:numPr>
          <w:ilvl w:val="0"/>
          <w:numId w:val="14"/>
        </w:numPr>
      </w:pPr>
      <w:r>
        <w:t>not be married or engaged to, or be a de facto of a person who holds, or is eligible to hold, Australian or New Zealand citizenship or permanent residency;</w:t>
      </w:r>
    </w:p>
    <w:p w:rsidR="00AF3F98" w:rsidRDefault="00AF3F98" w:rsidP="00ED3688">
      <w:pPr>
        <w:pStyle w:val="BodyCopy"/>
        <w:numPr>
          <w:ilvl w:val="0"/>
          <w:numId w:val="14"/>
        </w:numPr>
      </w:pPr>
      <w:r>
        <w:lastRenderedPageBreak/>
        <w:t xml:space="preserve">have been working in their country of citizenship </w:t>
      </w:r>
      <w:r w:rsidR="00E56590">
        <w:t xml:space="preserve">or residency </w:t>
      </w:r>
      <w:r>
        <w:t xml:space="preserve">and in an area relevant to the Fellowship activities preceding the date of the proposed commencement of their Fellowship; </w:t>
      </w:r>
    </w:p>
    <w:p w:rsidR="00AF3F98" w:rsidRDefault="00AF3F98" w:rsidP="00ED3688">
      <w:pPr>
        <w:pStyle w:val="BodyCopy"/>
        <w:numPr>
          <w:ilvl w:val="0"/>
          <w:numId w:val="14"/>
        </w:numPr>
      </w:pPr>
      <w:r>
        <w:t xml:space="preserve">be able to satisfy all requirements of the Department of Immigration and Border Protection for a </w:t>
      </w:r>
      <w:r w:rsidR="007C7F20" w:rsidRPr="00967754">
        <w:t>v</w:t>
      </w:r>
      <w:r w:rsidRPr="00967754">
        <w:t>isa</w:t>
      </w:r>
      <w:r w:rsidR="006C71DB" w:rsidRPr="00967754">
        <w:t xml:space="preserve"> </w:t>
      </w:r>
      <w:r w:rsidRPr="00967754">
        <w:t>(</w:t>
      </w:r>
      <w:hyperlink w:anchor="SectionSixFour" w:history="1">
        <w:r w:rsidRPr="00967754">
          <w:rPr>
            <w:rStyle w:val="Hyperlink"/>
          </w:rPr>
          <w:t xml:space="preserve">see </w:t>
        </w:r>
        <w:r w:rsidR="000F011D" w:rsidRPr="00967754">
          <w:rPr>
            <w:rStyle w:val="Hyperlink"/>
            <w:rFonts w:eastAsia="Times New Roman" w:cs="Arial"/>
          </w:rPr>
          <w:t>s</w:t>
        </w:r>
        <w:r w:rsidRPr="00967754">
          <w:rPr>
            <w:rStyle w:val="Hyperlink"/>
            <w:rFonts w:eastAsia="Times New Roman" w:cs="Arial"/>
          </w:rPr>
          <w:t xml:space="preserve">ection </w:t>
        </w:r>
        <w:r w:rsidR="00967754" w:rsidRPr="00967754">
          <w:rPr>
            <w:rStyle w:val="Hyperlink"/>
            <w:rFonts w:eastAsia="Times New Roman" w:cs="Arial"/>
          </w:rPr>
          <w:t>7</w:t>
        </w:r>
        <w:r w:rsidR="00891DCA" w:rsidRPr="00967754">
          <w:rPr>
            <w:rStyle w:val="Hyperlink"/>
            <w:rFonts w:eastAsia="Times New Roman" w:cs="Arial"/>
          </w:rPr>
          <w:t>.6</w:t>
        </w:r>
      </w:hyperlink>
      <w:r w:rsidRPr="00756490">
        <w:t xml:space="preserve"> for further information);</w:t>
      </w:r>
      <w:r>
        <w:t xml:space="preserve"> </w:t>
      </w:r>
    </w:p>
    <w:p w:rsidR="00AF3F98" w:rsidRDefault="00AF3F98" w:rsidP="00ED3688">
      <w:pPr>
        <w:pStyle w:val="BodyCopy"/>
        <w:numPr>
          <w:ilvl w:val="0"/>
          <w:numId w:val="14"/>
        </w:numPr>
      </w:pPr>
      <w:r>
        <w:t>be able to participate in the Fellowship activities at the time</w:t>
      </w:r>
      <w:r w:rsidR="00D05A05">
        <w:t>,</w:t>
      </w:r>
      <w:r>
        <w:t xml:space="preserve"> and for the duration proposed;</w:t>
      </w:r>
    </w:p>
    <w:p w:rsidR="00AF3F98" w:rsidRDefault="00AF3F98" w:rsidP="00ED3688">
      <w:pPr>
        <w:pStyle w:val="BodyCopy"/>
        <w:numPr>
          <w:ilvl w:val="0"/>
          <w:numId w:val="14"/>
        </w:numPr>
      </w:pPr>
      <w:r>
        <w:t>be able to travel without family members as DFAT will only fund and provide visa support</w:t>
      </w:r>
      <w:r w:rsidR="007C7F20">
        <w:t xml:space="preserve"> letters for individual Fellows, </w:t>
      </w:r>
      <w:r w:rsidRPr="00A90D7A">
        <w:rPr>
          <w:u w:val="single"/>
        </w:rPr>
        <w:t>not</w:t>
      </w:r>
      <w:r>
        <w:t xml:space="preserve"> their family members;  </w:t>
      </w:r>
    </w:p>
    <w:p w:rsidR="00AF3F98" w:rsidRDefault="00AF3F98" w:rsidP="00ED3688">
      <w:pPr>
        <w:pStyle w:val="BodyCopy"/>
        <w:numPr>
          <w:ilvl w:val="0"/>
          <w:numId w:val="14"/>
        </w:numPr>
      </w:pPr>
      <w:r>
        <w:t xml:space="preserve">have an adequate level of English language ability to be able to fully participate in the program. </w:t>
      </w:r>
      <w:r w:rsidR="00797CC2">
        <w:t xml:space="preserve"> </w:t>
      </w:r>
      <w:r>
        <w:t xml:space="preserve">Australian </w:t>
      </w:r>
      <w:r w:rsidR="006F1A72">
        <w:t>Host O</w:t>
      </w:r>
      <w:r>
        <w:t>rganisations are responsible for ensuring Fellows have an adequate level of English language ability or must implement appropriate measures to enable Fellows to fully participate</w:t>
      </w:r>
      <w:r w:rsidR="00E56590">
        <w:t xml:space="preserve"> in</w:t>
      </w:r>
      <w:r>
        <w:t xml:space="preserve"> and benefit from the Fellowship activities (e.g. translation services). </w:t>
      </w:r>
      <w:r w:rsidR="00797CC2">
        <w:t xml:space="preserve"> </w:t>
      </w:r>
      <w:r w:rsidRPr="00CB47EF">
        <w:rPr>
          <w:i/>
          <w:iCs/>
        </w:rPr>
        <w:t>DFAT does not recommend using translation services for multilateral Fellowships where use of translation services may compromise learning outcomes</w:t>
      </w:r>
      <w:r w:rsidR="00532391" w:rsidRPr="00CB47EF">
        <w:rPr>
          <w:i/>
          <w:iCs/>
        </w:rPr>
        <w:t xml:space="preserve"> or where English language capabilities differ substantially amongst Fellows</w:t>
      </w:r>
      <w:r w:rsidR="006F1A72">
        <w:t>.</w:t>
      </w:r>
    </w:p>
    <w:p w:rsidR="00AF3F98" w:rsidRDefault="00AF3F98" w:rsidP="00AF3F98">
      <w:pPr>
        <w:pStyle w:val="BodyCopy"/>
      </w:pPr>
      <w:r>
        <w:t xml:space="preserve">Where a Fellow has been nominated in more than one successful application, AHOs may be asked to determine which Fellowship the nominated Fellow is best suited to. </w:t>
      </w:r>
      <w:r w:rsidR="00797CC2">
        <w:t xml:space="preserve"> </w:t>
      </w:r>
    </w:p>
    <w:p w:rsidR="00CB47EF" w:rsidRPr="00460A7D" w:rsidRDefault="00CB47EF" w:rsidP="00AF3F98">
      <w:pPr>
        <w:pStyle w:val="Body"/>
      </w:pPr>
    </w:p>
    <w:p w:rsidR="008E08EB" w:rsidRPr="007C3181" w:rsidRDefault="008E08EB" w:rsidP="00B76140">
      <w:pPr>
        <w:pStyle w:val="Heading1"/>
        <w:spacing w:after="0"/>
        <w:rPr>
          <w:rStyle w:val="H3"/>
          <w:rFonts w:asciiTheme="majorHAnsi" w:hAnsiTheme="majorHAnsi"/>
          <w:color w:val="003150" w:themeColor="text2"/>
          <w:sz w:val="56"/>
        </w:rPr>
      </w:pPr>
      <w:bookmarkStart w:id="34" w:name="_Toc430251390"/>
      <w:bookmarkStart w:id="35" w:name="_Toc430251559"/>
      <w:bookmarkStart w:id="36" w:name="_Toc443997339"/>
      <w:bookmarkStart w:id="37" w:name="_Toc496014465"/>
      <w:bookmarkStart w:id="38" w:name="_Toc421714663"/>
      <w:bookmarkEnd w:id="34"/>
      <w:bookmarkEnd w:id="35"/>
      <w:r w:rsidRPr="007C3181">
        <w:rPr>
          <w:rStyle w:val="H3"/>
          <w:rFonts w:asciiTheme="majorHAnsi" w:hAnsiTheme="majorHAnsi"/>
          <w:color w:val="003150" w:themeColor="text2"/>
          <w:sz w:val="56"/>
        </w:rPr>
        <w:lastRenderedPageBreak/>
        <w:t>Application Process</w:t>
      </w:r>
      <w:bookmarkEnd w:id="36"/>
      <w:bookmarkEnd w:id="37"/>
    </w:p>
    <w:p w:rsidR="00B76140" w:rsidRDefault="00B76140" w:rsidP="008E08EB">
      <w:pPr>
        <w:pStyle w:val="BodyCopy"/>
      </w:pPr>
    </w:p>
    <w:p w:rsidR="008E08EB" w:rsidRPr="00FF28B4" w:rsidRDefault="008E08EB" w:rsidP="008E08EB">
      <w:pPr>
        <w:pStyle w:val="BodyCopy"/>
        <w:rPr>
          <w:rStyle w:val="Hyperlink"/>
        </w:rPr>
      </w:pPr>
      <w:r w:rsidRPr="00F1162E">
        <w:t xml:space="preserve">Fellowship applications must be submitted </w:t>
      </w:r>
      <w:r w:rsidRPr="00FF28B4">
        <w:t xml:space="preserve">online via SmartyGrants at </w:t>
      </w:r>
      <w:hyperlink r:id="rId31" w:history="1">
        <w:r w:rsidRPr="00FF28B4">
          <w:rPr>
            <w:rStyle w:val="Hyperlink"/>
          </w:rPr>
          <w:t>http://fellowships.smartygrants.com.au</w:t>
        </w:r>
      </w:hyperlink>
      <w:r w:rsidRPr="00F1162E">
        <w:rPr>
          <w:rStyle w:val="Hyperlink"/>
        </w:rPr>
        <w:t xml:space="preserve">/ </w:t>
      </w:r>
    </w:p>
    <w:p w:rsidR="00386DB5" w:rsidRPr="00F1162E" w:rsidRDefault="00D244F4" w:rsidP="008E08EB">
      <w:pPr>
        <w:pStyle w:val="BodyCopy"/>
        <w:rPr>
          <w:rStyle w:val="Hyperlink"/>
          <w:color w:val="auto"/>
          <w:u w:val="none"/>
        </w:rPr>
      </w:pPr>
      <w:r w:rsidRPr="00852525">
        <w:rPr>
          <w:rStyle w:val="Hyperlink"/>
          <w:color w:val="auto"/>
          <w:u w:val="none"/>
        </w:rPr>
        <w:t xml:space="preserve">Australian Organisations will be limited to submitting </w:t>
      </w:r>
      <w:r w:rsidR="00FF28B4" w:rsidRPr="00852525">
        <w:rPr>
          <w:rStyle w:val="Hyperlink"/>
          <w:color w:val="auto"/>
          <w:u w:val="none"/>
        </w:rPr>
        <w:t xml:space="preserve">one application, with no more than </w:t>
      </w:r>
      <w:r w:rsidR="00852525" w:rsidRPr="00852525">
        <w:rPr>
          <w:rStyle w:val="Hyperlink"/>
          <w:color w:val="auto"/>
          <w:u w:val="none"/>
        </w:rPr>
        <w:t xml:space="preserve">six </w:t>
      </w:r>
      <w:r w:rsidR="00FF28B4" w:rsidRPr="00852525">
        <w:rPr>
          <w:rStyle w:val="Hyperlink"/>
          <w:color w:val="auto"/>
          <w:u w:val="none"/>
        </w:rPr>
        <w:t>fellows nominated</w:t>
      </w:r>
      <w:r w:rsidRPr="00852525">
        <w:rPr>
          <w:rStyle w:val="Hyperlink"/>
          <w:color w:val="auto"/>
          <w:u w:val="none"/>
        </w:rPr>
        <w:t xml:space="preserve">. </w:t>
      </w:r>
      <w:r w:rsidR="00FF28B4" w:rsidRPr="00852525">
        <w:rPr>
          <w:rStyle w:val="Hyperlink"/>
          <w:color w:val="auto"/>
          <w:u w:val="none"/>
        </w:rPr>
        <w:t>The application should include the nominated Fellows, a confirmation of their availability to attend the Fellowship</w:t>
      </w:r>
      <w:r w:rsidR="009524D5" w:rsidRPr="00852525">
        <w:rPr>
          <w:rStyle w:val="Hyperlink"/>
          <w:color w:val="auto"/>
          <w:u w:val="none"/>
        </w:rPr>
        <w:t>,</w:t>
      </w:r>
      <w:r w:rsidR="00FF28B4" w:rsidRPr="00852525">
        <w:rPr>
          <w:rStyle w:val="Hyperlink"/>
          <w:color w:val="auto"/>
          <w:u w:val="none"/>
        </w:rPr>
        <w:t xml:space="preserve"> and a detailed activity table</w:t>
      </w:r>
      <w:r w:rsidR="006126AE" w:rsidRPr="00852525">
        <w:rPr>
          <w:rStyle w:val="Hyperlink"/>
          <w:color w:val="auto"/>
          <w:u w:val="none"/>
        </w:rPr>
        <w:t xml:space="preserve"> of the proposed program</w:t>
      </w:r>
      <w:r w:rsidR="00FF28B4" w:rsidRPr="00852525">
        <w:rPr>
          <w:rStyle w:val="Hyperlink"/>
          <w:color w:val="auto"/>
          <w:u w:val="none"/>
        </w:rPr>
        <w:t>.</w:t>
      </w:r>
    </w:p>
    <w:p w:rsidR="008E08EB" w:rsidRPr="00FF28B4" w:rsidRDefault="008E08EB" w:rsidP="008E08EB">
      <w:pPr>
        <w:pStyle w:val="BodyCopy"/>
      </w:pPr>
      <w:r w:rsidRPr="00FF28B4">
        <w:t>Australian organisations are expected to work closely with their counterpart organisation(s) and prospective Fellows to develop the application.  Counterpart organisation(s) are required to provide documentation as part of the application as evidence of support for the Fellowship and potential impact of Fellowship activities upon return home.</w:t>
      </w:r>
    </w:p>
    <w:p w:rsidR="008E08EB" w:rsidRPr="00FF28B4" w:rsidRDefault="008E08EB" w:rsidP="008E08EB">
      <w:pPr>
        <w:pStyle w:val="BodyCopy"/>
      </w:pPr>
      <w:r w:rsidRPr="00FF28B4">
        <w:t xml:space="preserve">Applicants must complete all sections of the application form marked as mandatory.  These include a detailed Fellowship proposal, </w:t>
      </w:r>
      <w:r w:rsidR="00926DB4" w:rsidRPr="00FF28B4">
        <w:t xml:space="preserve">the selection </w:t>
      </w:r>
      <w:r w:rsidR="007A4CC5" w:rsidRPr="00FF28B4">
        <w:t>criteria</w:t>
      </w:r>
      <w:r w:rsidRPr="00FF28B4">
        <w:t xml:space="preserve">, </w:t>
      </w:r>
      <w:r w:rsidR="008512C3" w:rsidRPr="00FF28B4">
        <w:t xml:space="preserve">number </w:t>
      </w:r>
      <w:r w:rsidRPr="00FF28B4">
        <w:t xml:space="preserve">of nominated and reserve Fellows, and a detailed budget.  Applicants must also include </w:t>
      </w:r>
      <w:r w:rsidR="008512C3" w:rsidRPr="00FF28B4">
        <w:t xml:space="preserve">a </w:t>
      </w:r>
      <w:r w:rsidRPr="00FF28B4">
        <w:t>letter of support from the overseas counterpart</w:t>
      </w:r>
      <w:r w:rsidR="008512C3" w:rsidRPr="00FF28B4">
        <w:t xml:space="preserve"> organisation</w:t>
      </w:r>
      <w:r w:rsidRPr="00FF28B4">
        <w:t xml:space="preserve">(s). </w:t>
      </w:r>
    </w:p>
    <w:p w:rsidR="008E08EB" w:rsidRPr="00852525" w:rsidRDefault="00244B7D" w:rsidP="008E08EB">
      <w:pPr>
        <w:pStyle w:val="BodyCopy"/>
        <w:rPr>
          <w:lang w:val="en-US" w:eastAsia="en-AU"/>
        </w:rPr>
      </w:pPr>
      <w:r w:rsidRPr="00467B0A">
        <w:rPr>
          <w:lang w:val="en-US" w:eastAsia="en-AU"/>
        </w:rPr>
        <w:t>Application</w:t>
      </w:r>
      <w:r w:rsidR="009524D5" w:rsidRPr="00366AB8">
        <w:rPr>
          <w:lang w:val="en-US" w:eastAsia="en-AU"/>
        </w:rPr>
        <w:t>s</w:t>
      </w:r>
      <w:r w:rsidRPr="00467B0A">
        <w:rPr>
          <w:lang w:val="en-US" w:eastAsia="en-AU"/>
        </w:rPr>
        <w:t xml:space="preserve"> for </w:t>
      </w:r>
      <w:r w:rsidR="00F14027">
        <w:rPr>
          <w:lang w:val="en-US" w:eastAsia="en-AU"/>
        </w:rPr>
        <w:t xml:space="preserve">the </w:t>
      </w:r>
      <w:r w:rsidR="00EF7B72">
        <w:t>Australia Awards Fellowship</w:t>
      </w:r>
      <w:r w:rsidR="00F14027" w:rsidRPr="005A6F62">
        <w:t>s (Health Security)</w:t>
      </w:r>
      <w:r w:rsidR="00F14027">
        <w:t xml:space="preserve"> </w:t>
      </w:r>
      <w:r w:rsidRPr="00852525">
        <w:rPr>
          <w:lang w:val="en-US" w:eastAsia="en-AU"/>
        </w:rPr>
        <w:t xml:space="preserve">will open on </w:t>
      </w:r>
      <w:r w:rsidR="00852525" w:rsidRPr="00852525">
        <w:rPr>
          <w:b/>
          <w:lang w:val="en-US" w:eastAsia="en-AU"/>
        </w:rPr>
        <w:t xml:space="preserve">30 </w:t>
      </w:r>
      <w:r w:rsidR="00695D7B" w:rsidRPr="00852525">
        <w:rPr>
          <w:b/>
          <w:lang w:val="en-US" w:eastAsia="en-AU"/>
        </w:rPr>
        <w:t>October</w:t>
      </w:r>
      <w:r w:rsidRPr="00852525">
        <w:rPr>
          <w:b/>
          <w:lang w:val="en-US" w:eastAsia="en-AU"/>
        </w:rPr>
        <w:t xml:space="preserve"> 2017</w:t>
      </w:r>
      <w:r w:rsidRPr="00852525">
        <w:rPr>
          <w:lang w:val="en-US" w:eastAsia="en-AU"/>
        </w:rPr>
        <w:t xml:space="preserve"> and will close </w:t>
      </w:r>
      <w:r w:rsidR="00524FB1">
        <w:rPr>
          <w:b/>
          <w:lang w:val="en-US" w:eastAsia="en-AU"/>
        </w:rPr>
        <w:t>5</w:t>
      </w:r>
      <w:bookmarkStart w:id="39" w:name="_GoBack"/>
      <w:bookmarkEnd w:id="39"/>
      <w:r w:rsidR="00D05A05">
        <w:rPr>
          <w:b/>
          <w:lang w:val="en-US" w:eastAsia="en-AU"/>
        </w:rPr>
        <w:t xml:space="preserve"> December</w:t>
      </w:r>
      <w:r w:rsidR="00386DB5" w:rsidRPr="00852525">
        <w:rPr>
          <w:b/>
          <w:lang w:val="en-US" w:eastAsia="en-AU"/>
        </w:rPr>
        <w:t xml:space="preserve"> 2017</w:t>
      </w:r>
      <w:r w:rsidR="00C00EC8" w:rsidRPr="00852525">
        <w:rPr>
          <w:lang w:val="en-US" w:eastAsia="en-AU"/>
        </w:rPr>
        <w:t>.</w:t>
      </w:r>
      <w:r w:rsidR="008E08EB" w:rsidRPr="00852525">
        <w:rPr>
          <w:lang w:val="en-US" w:eastAsia="en-AU"/>
        </w:rPr>
        <w:t xml:space="preserve"> </w:t>
      </w:r>
    </w:p>
    <w:p w:rsidR="008E08EB" w:rsidRPr="00FF28B4" w:rsidRDefault="008E08EB" w:rsidP="008E08EB">
      <w:pPr>
        <w:pStyle w:val="BodyCopy"/>
        <w:rPr>
          <w:lang w:val="en-US" w:eastAsia="en-AU"/>
        </w:rPr>
      </w:pPr>
      <w:r w:rsidRPr="00F1162E">
        <w:rPr>
          <w:lang w:val="en-US" w:eastAsia="en-AU"/>
        </w:rPr>
        <w:t>Each application will undergo a</w:t>
      </w:r>
      <w:r w:rsidR="008162FF" w:rsidRPr="00FF28B4">
        <w:rPr>
          <w:lang w:val="en-US" w:eastAsia="en-AU"/>
        </w:rPr>
        <w:t xml:space="preserve"> </w:t>
      </w:r>
      <w:r w:rsidRPr="00FF28B4">
        <w:rPr>
          <w:lang w:val="en-US" w:eastAsia="en-AU"/>
        </w:rPr>
        <w:t xml:space="preserve">compliance check by </w:t>
      </w:r>
      <w:r w:rsidR="00FF28B4" w:rsidRPr="00366AB8">
        <w:rPr>
          <w:lang w:val="en-US" w:eastAsia="en-AU"/>
        </w:rPr>
        <w:t>DFAT</w:t>
      </w:r>
      <w:r w:rsidR="00244B7D" w:rsidRPr="00F1162E">
        <w:rPr>
          <w:lang w:val="en-US" w:eastAsia="en-AU"/>
        </w:rPr>
        <w:t xml:space="preserve"> against the </w:t>
      </w:r>
      <w:r w:rsidR="00852525" w:rsidRPr="00F34FF0">
        <w:t>Australia Awards Fellowships (Health Security)</w:t>
      </w:r>
      <w:r w:rsidR="00367445">
        <w:rPr>
          <w:lang w:val="en-US" w:eastAsia="en-AU"/>
        </w:rPr>
        <w:t xml:space="preserve"> </w:t>
      </w:r>
      <w:r w:rsidRPr="00FF28B4">
        <w:rPr>
          <w:lang w:val="en-US" w:eastAsia="en-AU"/>
        </w:rPr>
        <w:t>Guidelines</w:t>
      </w:r>
      <w:r w:rsidR="008512C3" w:rsidRPr="00FF28B4">
        <w:rPr>
          <w:lang w:val="en-US" w:eastAsia="en-AU"/>
        </w:rPr>
        <w:t xml:space="preserve"> and </w:t>
      </w:r>
      <w:r w:rsidR="009524D5">
        <w:rPr>
          <w:lang w:val="en-US" w:eastAsia="en-AU"/>
        </w:rPr>
        <w:t>eligibility</w:t>
      </w:r>
      <w:r w:rsidR="008512C3" w:rsidRPr="00FF28B4">
        <w:rPr>
          <w:lang w:val="en-US" w:eastAsia="en-AU"/>
        </w:rPr>
        <w:t xml:space="preserve"> criteria</w:t>
      </w:r>
      <w:r w:rsidR="009524D5">
        <w:rPr>
          <w:lang w:val="en-US" w:eastAsia="en-AU"/>
        </w:rPr>
        <w:t xml:space="preserve"> and requirements</w:t>
      </w:r>
      <w:r w:rsidRPr="00FF28B4">
        <w:rPr>
          <w:lang w:val="en-US" w:eastAsia="en-AU"/>
        </w:rPr>
        <w:t xml:space="preserve">. Only </w:t>
      </w:r>
      <w:r w:rsidR="008162FF" w:rsidRPr="00FF28B4">
        <w:rPr>
          <w:lang w:val="en-US" w:eastAsia="en-AU"/>
        </w:rPr>
        <w:t>compliant</w:t>
      </w:r>
      <w:r w:rsidRPr="00FF28B4">
        <w:rPr>
          <w:lang w:val="en-US" w:eastAsia="en-AU"/>
        </w:rPr>
        <w:t xml:space="preserve"> application</w:t>
      </w:r>
      <w:r w:rsidR="00F170F2" w:rsidRPr="00FF28B4">
        <w:rPr>
          <w:lang w:val="en-US" w:eastAsia="en-AU"/>
        </w:rPr>
        <w:t>s</w:t>
      </w:r>
      <w:r w:rsidRPr="00FF28B4">
        <w:rPr>
          <w:lang w:val="en-US" w:eastAsia="en-AU"/>
        </w:rPr>
        <w:t xml:space="preserve"> will progress through to the assessment stage.</w:t>
      </w:r>
      <w:r w:rsidR="008C5B1F">
        <w:rPr>
          <w:lang w:val="en-US" w:eastAsia="en-AU"/>
        </w:rPr>
        <w:t xml:space="preserve">  </w:t>
      </w:r>
      <w:r w:rsidRPr="00467B0A">
        <w:rPr>
          <w:lang w:val="en-US" w:eastAsia="en-AU"/>
        </w:rPr>
        <w:t>A</w:t>
      </w:r>
      <w:r w:rsidR="009524D5" w:rsidRPr="00467B0A">
        <w:rPr>
          <w:lang w:val="en-US" w:eastAsia="en-AU"/>
        </w:rPr>
        <w:t xml:space="preserve"> </w:t>
      </w:r>
      <w:r w:rsidRPr="00467B0A">
        <w:rPr>
          <w:lang w:val="en-US" w:eastAsia="en-AU"/>
        </w:rPr>
        <w:t>Selection Panel</w:t>
      </w:r>
      <w:r w:rsidRPr="00FF28B4">
        <w:rPr>
          <w:lang w:val="en-US" w:eastAsia="en-AU"/>
        </w:rPr>
        <w:t xml:space="preserve"> will moderate the Fellowships application scores and comments received from Posts and Thematic Areas and select application</w:t>
      </w:r>
      <w:r w:rsidR="00675446" w:rsidRPr="00FF28B4">
        <w:rPr>
          <w:lang w:val="en-US" w:eastAsia="en-AU"/>
        </w:rPr>
        <w:t>s</w:t>
      </w:r>
      <w:r w:rsidRPr="00FF28B4">
        <w:rPr>
          <w:lang w:val="en-US" w:eastAsia="en-AU"/>
        </w:rPr>
        <w:t xml:space="preserve"> to receive grant funding.</w:t>
      </w:r>
      <w:r w:rsidR="00F170F2" w:rsidRPr="00FF28B4">
        <w:rPr>
          <w:lang w:val="en-US" w:eastAsia="en-AU"/>
        </w:rPr>
        <w:t xml:space="preserve"> </w:t>
      </w:r>
    </w:p>
    <w:p w:rsidR="008512C3" w:rsidRDefault="00E74D0E" w:rsidP="008E08EB">
      <w:pPr>
        <w:pStyle w:val="BodyCopy"/>
        <w:rPr>
          <w:lang w:val="en-US" w:eastAsia="en-AU"/>
        </w:rPr>
      </w:pPr>
      <w:r w:rsidRPr="00FF28B4">
        <w:rPr>
          <w:lang w:val="en-US" w:eastAsia="en-AU"/>
        </w:rPr>
        <w:t>Funding will be contingent on DFAT receiving and approving this information</w:t>
      </w:r>
      <w:r w:rsidR="00926DB4" w:rsidRPr="00FF28B4">
        <w:rPr>
          <w:lang w:val="en-US" w:eastAsia="en-AU"/>
        </w:rPr>
        <w:t xml:space="preserve"> and Grant Agreement negotiations</w:t>
      </w:r>
      <w:r w:rsidRPr="00FF28B4">
        <w:rPr>
          <w:lang w:val="en-US" w:eastAsia="en-AU"/>
        </w:rPr>
        <w:t>.</w:t>
      </w:r>
    </w:p>
    <w:p w:rsidR="008E08EB" w:rsidRPr="00F3381F" w:rsidRDefault="00852525" w:rsidP="003B4B6B">
      <w:pPr>
        <w:pStyle w:val="Heading2"/>
      </w:pPr>
      <w:bookmarkStart w:id="40" w:name="_Toc440961506"/>
      <w:bookmarkStart w:id="41" w:name="_Toc440962398"/>
      <w:bookmarkStart w:id="42" w:name="_Toc440962800"/>
      <w:bookmarkStart w:id="43" w:name="_Toc440977754"/>
      <w:bookmarkStart w:id="44" w:name="_Toc440981704"/>
      <w:bookmarkStart w:id="45" w:name="_Toc440981868"/>
      <w:bookmarkStart w:id="46" w:name="_Toc440981972"/>
      <w:bookmarkStart w:id="47" w:name="_Toc440982048"/>
      <w:bookmarkStart w:id="48" w:name="_Toc440982131"/>
      <w:bookmarkStart w:id="49" w:name="_Toc440982911"/>
      <w:bookmarkStart w:id="50" w:name="_Toc440983005"/>
      <w:bookmarkStart w:id="51" w:name="_Toc440983529"/>
      <w:bookmarkStart w:id="52" w:name="_Toc440985847"/>
      <w:bookmarkStart w:id="53" w:name="_Toc441668767"/>
      <w:bookmarkStart w:id="54" w:name="_Toc441847404"/>
      <w:bookmarkStart w:id="55" w:name="_Toc441847472"/>
      <w:bookmarkStart w:id="56" w:name="_Toc443995822"/>
      <w:bookmarkStart w:id="57" w:name="_Toc443997074"/>
      <w:bookmarkStart w:id="58" w:name="_Toc443997189"/>
      <w:bookmarkStart w:id="59" w:name="_Toc443997340"/>
      <w:bookmarkStart w:id="60" w:name="_Toc466459102"/>
      <w:bookmarkStart w:id="61" w:name="_Toc435013662"/>
      <w:bookmarkStart w:id="62" w:name="_Toc49601446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852525">
        <w:rPr>
          <w:bCs w:val="0"/>
        </w:rPr>
        <w:t xml:space="preserve">Australia Awards Fellowships (Health Security) </w:t>
      </w:r>
      <w:bookmarkStart w:id="63" w:name="_Toc473639445"/>
      <w:bookmarkStart w:id="64" w:name="_Toc473643858"/>
      <w:bookmarkStart w:id="65" w:name="_Toc493516216"/>
      <w:bookmarkStart w:id="66" w:name="_Toc494747778"/>
      <w:bookmarkStart w:id="67" w:name="_Toc473639446"/>
      <w:bookmarkStart w:id="68" w:name="_Toc473643859"/>
      <w:bookmarkStart w:id="69" w:name="_Toc493516217"/>
      <w:bookmarkStart w:id="70" w:name="_Toc494747779"/>
      <w:bookmarkStart w:id="71" w:name="_Toc473639447"/>
      <w:bookmarkStart w:id="72" w:name="_Toc473643860"/>
      <w:bookmarkStart w:id="73" w:name="_Toc493516218"/>
      <w:bookmarkStart w:id="74" w:name="_Toc494747780"/>
      <w:bookmarkStart w:id="75" w:name="_Toc473639448"/>
      <w:bookmarkStart w:id="76" w:name="_Toc473643861"/>
      <w:bookmarkStart w:id="77" w:name="_Toc493516219"/>
      <w:bookmarkStart w:id="78" w:name="_Toc494747781"/>
      <w:bookmarkStart w:id="79" w:name="_Toc473639449"/>
      <w:bookmarkStart w:id="80" w:name="_Toc473643862"/>
      <w:bookmarkStart w:id="81" w:name="_Toc493516220"/>
      <w:bookmarkStart w:id="82" w:name="_Toc494747782"/>
      <w:bookmarkStart w:id="83" w:name="_Toc473639450"/>
      <w:bookmarkStart w:id="84" w:name="_Toc473643863"/>
      <w:bookmarkStart w:id="85" w:name="_Toc493516221"/>
      <w:bookmarkStart w:id="86" w:name="_Toc494747783"/>
      <w:bookmarkStart w:id="87" w:name="_Toc473639451"/>
      <w:bookmarkStart w:id="88" w:name="_Toc473643864"/>
      <w:bookmarkStart w:id="89" w:name="_Toc493516222"/>
      <w:bookmarkStart w:id="90" w:name="_Toc494747784"/>
      <w:bookmarkStart w:id="91" w:name="_Toc473639452"/>
      <w:bookmarkStart w:id="92" w:name="_Toc473643865"/>
      <w:bookmarkStart w:id="93" w:name="_Toc493516223"/>
      <w:bookmarkStart w:id="94" w:name="_Toc494747785"/>
      <w:bookmarkStart w:id="95" w:name="_Toc473639453"/>
      <w:bookmarkStart w:id="96" w:name="_Toc473643866"/>
      <w:bookmarkStart w:id="97" w:name="_Toc493516224"/>
      <w:bookmarkStart w:id="98" w:name="_Toc494747786"/>
      <w:bookmarkStart w:id="99" w:name="_Toc473639454"/>
      <w:bookmarkStart w:id="100" w:name="_Toc473643867"/>
      <w:bookmarkStart w:id="101" w:name="_Toc493516225"/>
      <w:bookmarkStart w:id="102" w:name="_Toc494747787"/>
      <w:bookmarkStart w:id="103" w:name="_Toc473639455"/>
      <w:bookmarkStart w:id="104" w:name="_Toc473643868"/>
      <w:bookmarkStart w:id="105" w:name="_Toc493516226"/>
      <w:bookmarkStart w:id="106" w:name="_Toc494747788"/>
      <w:bookmarkStart w:id="107" w:name="_Toc473639456"/>
      <w:bookmarkStart w:id="108" w:name="_Toc473643869"/>
      <w:bookmarkStart w:id="109" w:name="_Toc493516227"/>
      <w:bookmarkStart w:id="110" w:name="_Toc494747789"/>
      <w:bookmarkStart w:id="111" w:name="_Toc440961508"/>
      <w:bookmarkStart w:id="112" w:name="_Toc440962400"/>
      <w:bookmarkStart w:id="113" w:name="_Toc440962802"/>
      <w:bookmarkStart w:id="114" w:name="_Toc440977756"/>
      <w:bookmarkStart w:id="115" w:name="_Toc440981706"/>
      <w:bookmarkStart w:id="116" w:name="_Toc440981870"/>
      <w:bookmarkStart w:id="117" w:name="_Toc440981974"/>
      <w:bookmarkStart w:id="118" w:name="_Toc440982050"/>
      <w:bookmarkStart w:id="119" w:name="_Toc440982133"/>
      <w:bookmarkStart w:id="120" w:name="_Toc440982913"/>
      <w:bookmarkStart w:id="121" w:name="_Toc440983007"/>
      <w:bookmarkStart w:id="122" w:name="_Toc440983531"/>
      <w:bookmarkStart w:id="123" w:name="_Toc440985849"/>
      <w:bookmarkStart w:id="124" w:name="_Toc441668769"/>
      <w:bookmarkStart w:id="125" w:name="_Toc441847406"/>
      <w:bookmarkStart w:id="126" w:name="_Toc441847474"/>
      <w:bookmarkStart w:id="127" w:name="_Toc443995824"/>
      <w:bookmarkStart w:id="128" w:name="_Toc443997076"/>
      <w:bookmarkStart w:id="129" w:name="_Toc443997191"/>
      <w:bookmarkStart w:id="130" w:name="_Toc443997342"/>
      <w:bookmarkStart w:id="131" w:name="_Toc466459104"/>
      <w:bookmarkStart w:id="132" w:name="_Toc473639457"/>
      <w:bookmarkStart w:id="133" w:name="_Toc473643870"/>
      <w:bookmarkStart w:id="134" w:name="_Toc493516228"/>
      <w:bookmarkStart w:id="135" w:name="_Toc494747790"/>
      <w:bookmarkStart w:id="136" w:name="_Toc437353723"/>
      <w:bookmarkStart w:id="137" w:name="_Toc437354027"/>
      <w:bookmarkStart w:id="138" w:name="_Toc440631920"/>
      <w:bookmarkStart w:id="139" w:name="_Toc440632114"/>
      <w:bookmarkStart w:id="140" w:name="_Toc440635624"/>
      <w:bookmarkStart w:id="141" w:name="_Toc440636442"/>
      <w:bookmarkStart w:id="142" w:name="_Toc440896466"/>
      <w:bookmarkStart w:id="143" w:name="_Toc443997346"/>
      <w:bookmarkEnd w:id="6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467B0A">
        <w:t>D</w:t>
      </w:r>
      <w:r w:rsidR="008E08EB" w:rsidRPr="00F3381F">
        <w:t>uration</w:t>
      </w:r>
      <w:bookmarkEnd w:id="62"/>
      <w:bookmarkEnd w:id="143"/>
      <w:r w:rsidR="008E08EB" w:rsidRPr="00F3381F">
        <w:t xml:space="preserve"> </w:t>
      </w:r>
    </w:p>
    <w:p w:rsidR="00CB45A6" w:rsidRPr="00852525" w:rsidRDefault="00CB45A6" w:rsidP="00CB45A6">
      <w:pPr>
        <w:pStyle w:val="BodyCopy"/>
        <w:numPr>
          <w:ilvl w:val="0"/>
          <w:numId w:val="21"/>
        </w:numPr>
      </w:pPr>
      <w:r w:rsidRPr="00852525">
        <w:t xml:space="preserve">Fellowships must be between </w:t>
      </w:r>
      <w:r w:rsidR="00467B0A" w:rsidRPr="00852525">
        <w:rPr>
          <w:b/>
        </w:rPr>
        <w:t>10 -</w:t>
      </w:r>
      <w:r w:rsidR="00CB0EE0" w:rsidRPr="00852525">
        <w:rPr>
          <w:b/>
        </w:rPr>
        <w:t xml:space="preserve"> 21 calendar </w:t>
      </w:r>
      <w:r w:rsidR="00BB1174" w:rsidRPr="00852525">
        <w:rPr>
          <w:b/>
        </w:rPr>
        <w:t>days</w:t>
      </w:r>
      <w:r w:rsidRPr="00852525">
        <w:rPr>
          <w:b/>
        </w:rPr>
        <w:t xml:space="preserve"> duration with </w:t>
      </w:r>
      <w:r w:rsidR="00695D7B" w:rsidRPr="00852525">
        <w:rPr>
          <w:b/>
        </w:rPr>
        <w:t>100</w:t>
      </w:r>
      <w:r w:rsidRPr="00852525">
        <w:rPr>
          <w:b/>
        </w:rPr>
        <w:t>% of the activities taking place in Australia.</w:t>
      </w:r>
      <w:r w:rsidRPr="00852525">
        <w:t xml:space="preserve"> Travel time to and from Australia cannot be included in the calculation of the 10</w:t>
      </w:r>
      <w:r w:rsidR="00CB0EE0" w:rsidRPr="00852525">
        <w:t>-21</w:t>
      </w:r>
      <w:r w:rsidRPr="00852525">
        <w:t xml:space="preserve"> days. All </w:t>
      </w:r>
      <w:r w:rsidR="00695D7B" w:rsidRPr="00852525">
        <w:t>activities</w:t>
      </w:r>
      <w:r w:rsidRPr="00852525">
        <w:t xml:space="preserve"> must be completed within </w:t>
      </w:r>
      <w:r w:rsidR="00695D7B" w:rsidRPr="00852525">
        <w:t>the duration of the Fellowship</w:t>
      </w:r>
      <w:r w:rsidRPr="00852525">
        <w:t>.</w:t>
      </w:r>
    </w:p>
    <w:p w:rsidR="00CB45A6" w:rsidRPr="00852525" w:rsidRDefault="00486CAD" w:rsidP="00CB45A6">
      <w:pPr>
        <w:pStyle w:val="BodyCopy"/>
        <w:numPr>
          <w:ilvl w:val="0"/>
          <w:numId w:val="21"/>
        </w:numPr>
      </w:pPr>
      <w:r w:rsidRPr="00852525">
        <w:t xml:space="preserve">The </w:t>
      </w:r>
      <w:r w:rsidR="00852525" w:rsidRPr="00852525">
        <w:t xml:space="preserve">Australia Awards Fellowships (Health Security) </w:t>
      </w:r>
      <w:r w:rsidR="00CB45A6" w:rsidRPr="00852525">
        <w:t xml:space="preserve">Fellowships cannot commence </w:t>
      </w:r>
      <w:r w:rsidR="00CB45A6" w:rsidRPr="00852525">
        <w:rPr>
          <w:b/>
        </w:rPr>
        <w:t xml:space="preserve">before </w:t>
      </w:r>
      <w:r w:rsidR="00695D7B" w:rsidRPr="00852525">
        <w:rPr>
          <w:b/>
        </w:rPr>
        <w:t>16 June 2018</w:t>
      </w:r>
      <w:r w:rsidR="00CB45A6" w:rsidRPr="00852525">
        <w:rPr>
          <w:b/>
        </w:rPr>
        <w:t xml:space="preserve"> </w:t>
      </w:r>
      <w:r w:rsidR="00CB45A6" w:rsidRPr="00852525">
        <w:t>or</w:t>
      </w:r>
      <w:r w:rsidR="00CB45A6" w:rsidRPr="00852525">
        <w:rPr>
          <w:b/>
        </w:rPr>
        <w:t xml:space="preserve"> after 30 June 2018</w:t>
      </w:r>
      <w:r w:rsidR="00CB45A6" w:rsidRPr="00852525">
        <w:t>.</w:t>
      </w:r>
    </w:p>
    <w:p w:rsidR="008E08EB" w:rsidRDefault="008E08EB" w:rsidP="008E08EB">
      <w:pPr>
        <w:pStyle w:val="BodyCopy"/>
      </w:pPr>
      <w:r w:rsidRPr="005D5BD5">
        <w:t xml:space="preserve">Fellowship activities </w:t>
      </w:r>
      <w:r>
        <w:t xml:space="preserve">may </w:t>
      </w:r>
      <w:r w:rsidRPr="005D5BD5">
        <w:t xml:space="preserve">include an appropriate combination of </w:t>
      </w:r>
      <w:r>
        <w:t>the following</w:t>
      </w:r>
      <w:r w:rsidRPr="00D5539A">
        <w:t xml:space="preserve"> </w:t>
      </w:r>
      <w:r>
        <w:t xml:space="preserve">types of activities </w:t>
      </w:r>
      <w:r w:rsidRPr="005D5BD5">
        <w:t>to achieve the F</w:t>
      </w:r>
      <w:r>
        <w:t>ellowship’s objectives:</w:t>
      </w:r>
    </w:p>
    <w:p w:rsidR="008E08EB" w:rsidRDefault="008E08EB" w:rsidP="008E08EB">
      <w:pPr>
        <w:pStyle w:val="BodyCopy"/>
        <w:numPr>
          <w:ilvl w:val="0"/>
          <w:numId w:val="22"/>
        </w:numPr>
      </w:pPr>
      <w:r w:rsidRPr="005D5BD5">
        <w:t>sh</w:t>
      </w:r>
      <w:r>
        <w:t>ort-term study and/or training;</w:t>
      </w:r>
    </w:p>
    <w:p w:rsidR="008E08EB" w:rsidRDefault="008E08EB" w:rsidP="008E08EB">
      <w:pPr>
        <w:pStyle w:val="BodyCopy"/>
        <w:numPr>
          <w:ilvl w:val="0"/>
          <w:numId w:val="22"/>
        </w:numPr>
      </w:pPr>
      <w:r>
        <w:t>professional development;</w:t>
      </w:r>
    </w:p>
    <w:p w:rsidR="008E08EB" w:rsidRDefault="008E08EB" w:rsidP="008E08EB">
      <w:pPr>
        <w:pStyle w:val="BodyCopy"/>
        <w:numPr>
          <w:ilvl w:val="0"/>
          <w:numId w:val="22"/>
        </w:numPr>
      </w:pPr>
      <w:r w:rsidRPr="005D5BD5">
        <w:t>networking and work experience activities</w:t>
      </w:r>
      <w:r>
        <w:t>.</w:t>
      </w:r>
    </w:p>
    <w:p w:rsidR="008E08EB" w:rsidRDefault="008E08EB" w:rsidP="008E08EB">
      <w:pPr>
        <w:pStyle w:val="BodyCopy"/>
      </w:pPr>
      <w:r w:rsidRPr="005D5BD5">
        <w:t>E</w:t>
      </w:r>
      <w:r w:rsidRPr="005D5BD5">
        <w:rPr>
          <w:rFonts w:cs="NimbusSanNov-Bol"/>
          <w:bCs/>
        </w:rPr>
        <w:t>xamples include: m</w:t>
      </w:r>
      <w:r w:rsidRPr="005D5BD5">
        <w:t>anagement and leadership training, peer-to-peer learning, policy dialogue, work attachments, specialised research, seminars and site visits</w:t>
      </w:r>
      <w:r>
        <w:t>, and conference participation</w:t>
      </w:r>
      <w:r w:rsidRPr="005D5BD5">
        <w:t>.</w:t>
      </w:r>
    </w:p>
    <w:p w:rsidR="00467B0A" w:rsidRPr="00852525" w:rsidRDefault="00467B0A" w:rsidP="00366AB8">
      <w:pPr>
        <w:pStyle w:val="BodyCopy"/>
        <w:rPr>
          <w:b/>
        </w:rPr>
      </w:pPr>
      <w:r w:rsidRPr="00852525">
        <w:rPr>
          <w:b/>
        </w:rPr>
        <w:t xml:space="preserve">For </w:t>
      </w:r>
      <w:r w:rsidR="00852525" w:rsidRPr="00852525">
        <w:rPr>
          <w:b/>
        </w:rPr>
        <w:t>Australia Awards Fellowships (Health Security)</w:t>
      </w:r>
      <w:r w:rsidRPr="00852525">
        <w:rPr>
          <w:b/>
        </w:rPr>
        <w:t xml:space="preserve">, it is a </w:t>
      </w:r>
      <w:r w:rsidR="00E64B0C" w:rsidRPr="00852525">
        <w:rPr>
          <w:b/>
        </w:rPr>
        <w:t xml:space="preserve">mandatory </w:t>
      </w:r>
      <w:r w:rsidRPr="00852525">
        <w:rPr>
          <w:b/>
        </w:rPr>
        <w:t xml:space="preserve">requirement that the Fellows attend the </w:t>
      </w:r>
      <w:hyperlink r:id="rId32" w:history="1">
        <w:r w:rsidRPr="00852525">
          <w:rPr>
            <w:rStyle w:val="Hyperlink"/>
            <w:b/>
          </w:rPr>
          <w:t>Malaria World Congress</w:t>
        </w:r>
      </w:hyperlink>
      <w:r w:rsidRPr="00852525">
        <w:rPr>
          <w:b/>
        </w:rPr>
        <w:t>, in Melbourne, 1-5 July 2018.</w:t>
      </w:r>
    </w:p>
    <w:p w:rsidR="008E08EB" w:rsidRPr="00366AB8" w:rsidRDefault="008E08EB" w:rsidP="008E08EB">
      <w:pPr>
        <w:pStyle w:val="BodyCopy"/>
      </w:pPr>
      <w:r w:rsidRPr="00366AB8">
        <w:t>It is important that applicants demonstrate clearly that the proposed activities and delivery approaches are appropriate and contribute to the overall objectives and expected outcomes of the Fellowship.</w:t>
      </w:r>
    </w:p>
    <w:p w:rsidR="00CB45A6" w:rsidRDefault="00CB45A6" w:rsidP="00CB45A6">
      <w:pPr>
        <w:pStyle w:val="BodyCopy"/>
        <w:rPr>
          <w:b/>
        </w:rPr>
      </w:pPr>
    </w:p>
    <w:p w:rsidR="0075302D" w:rsidRPr="002E02E9" w:rsidRDefault="0075302D" w:rsidP="00B76140">
      <w:pPr>
        <w:pStyle w:val="Heading1"/>
        <w:spacing w:after="0"/>
        <w:rPr>
          <w:rStyle w:val="H3"/>
          <w:rFonts w:asciiTheme="majorHAnsi" w:hAnsiTheme="majorHAnsi"/>
          <w:color w:val="003150" w:themeColor="text2"/>
          <w:sz w:val="56"/>
          <w:szCs w:val="56"/>
        </w:rPr>
      </w:pPr>
      <w:bookmarkStart w:id="144" w:name="_Toc473639466"/>
      <w:bookmarkStart w:id="145" w:name="_Toc473643879"/>
      <w:bookmarkStart w:id="146" w:name="_Toc493516236"/>
      <w:bookmarkStart w:id="147" w:name="_Toc494747798"/>
      <w:bookmarkStart w:id="148" w:name="_Toc473639467"/>
      <w:bookmarkStart w:id="149" w:name="_Toc473643880"/>
      <w:bookmarkStart w:id="150" w:name="_Toc493516237"/>
      <w:bookmarkStart w:id="151" w:name="_Toc494747799"/>
      <w:bookmarkStart w:id="152" w:name="_Toc473639468"/>
      <w:bookmarkStart w:id="153" w:name="_Toc473643881"/>
      <w:bookmarkStart w:id="154" w:name="_Toc493516238"/>
      <w:bookmarkStart w:id="155" w:name="_Toc494747800"/>
      <w:bookmarkStart w:id="156" w:name="_Toc473639469"/>
      <w:bookmarkStart w:id="157" w:name="_Toc473643882"/>
      <w:bookmarkStart w:id="158" w:name="_Toc493516239"/>
      <w:bookmarkStart w:id="159" w:name="_Toc494747801"/>
      <w:bookmarkStart w:id="160" w:name="_Toc473639470"/>
      <w:bookmarkStart w:id="161" w:name="_Toc473643883"/>
      <w:bookmarkStart w:id="162" w:name="_Toc493516240"/>
      <w:bookmarkStart w:id="163" w:name="_Toc494747802"/>
      <w:bookmarkStart w:id="164" w:name="_Toc473639471"/>
      <w:bookmarkStart w:id="165" w:name="_Toc473643884"/>
      <w:bookmarkStart w:id="166" w:name="_Toc493516241"/>
      <w:bookmarkStart w:id="167" w:name="_Toc494747803"/>
      <w:bookmarkStart w:id="168" w:name="_Toc473639472"/>
      <w:bookmarkStart w:id="169" w:name="_Toc473643885"/>
      <w:bookmarkStart w:id="170" w:name="_Toc493516242"/>
      <w:bookmarkStart w:id="171" w:name="_Toc494747804"/>
      <w:bookmarkStart w:id="172" w:name="_Toc473639473"/>
      <w:bookmarkStart w:id="173" w:name="_Toc473643886"/>
      <w:bookmarkStart w:id="174" w:name="_Toc493516243"/>
      <w:bookmarkStart w:id="175" w:name="_Toc494747805"/>
      <w:bookmarkStart w:id="176" w:name="_Toc472945598"/>
      <w:bookmarkStart w:id="177" w:name="_Toc472945671"/>
      <w:bookmarkStart w:id="178" w:name="_Toc472952023"/>
      <w:bookmarkStart w:id="179" w:name="_Toc473102770"/>
      <w:bookmarkStart w:id="180" w:name="_Toc496014467"/>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sidRPr="002E02E9">
        <w:rPr>
          <w:rStyle w:val="H3"/>
          <w:rFonts w:asciiTheme="majorHAnsi" w:hAnsiTheme="majorHAnsi"/>
          <w:color w:val="003150" w:themeColor="text2"/>
          <w:sz w:val="56"/>
          <w:szCs w:val="56"/>
        </w:rPr>
        <w:lastRenderedPageBreak/>
        <w:t>Submitting a Fellowship application</w:t>
      </w:r>
      <w:bookmarkEnd w:id="38"/>
      <w:bookmarkEnd w:id="180"/>
    </w:p>
    <w:p w:rsidR="00B76140" w:rsidRDefault="00B76140" w:rsidP="0078528F">
      <w:pPr>
        <w:pStyle w:val="BodyCopy"/>
      </w:pPr>
      <w:bookmarkStart w:id="181" w:name="Section5"/>
      <w:bookmarkStart w:id="182" w:name="SectionThreeOne"/>
      <w:bookmarkStart w:id="183" w:name="_Toc421714664"/>
      <w:bookmarkEnd w:id="181"/>
      <w:bookmarkEnd w:id="182"/>
    </w:p>
    <w:p w:rsidR="00D37A39" w:rsidRPr="006C71DB" w:rsidRDefault="00D37A39" w:rsidP="0078528F">
      <w:pPr>
        <w:pStyle w:val="BodyCopy"/>
      </w:pPr>
      <w:r>
        <w:t>The following section provides information and guidance on completing the application for a Fellowship grant.</w:t>
      </w:r>
    </w:p>
    <w:p w:rsidR="0075302D" w:rsidRDefault="0075302D" w:rsidP="0078528F">
      <w:pPr>
        <w:pStyle w:val="Heading2"/>
        <w:ind w:left="567"/>
      </w:pPr>
      <w:bookmarkStart w:id="184" w:name="_Toc496014468"/>
      <w:r w:rsidRPr="005C019E">
        <w:t>Application form</w:t>
      </w:r>
      <w:bookmarkEnd w:id="183"/>
      <w:bookmarkEnd w:id="184"/>
    </w:p>
    <w:p w:rsidR="006C1635" w:rsidRPr="00366AB8" w:rsidRDefault="0075302D" w:rsidP="0075302D">
      <w:pPr>
        <w:pStyle w:val="BodyCopy"/>
        <w:rPr>
          <w:rStyle w:val="Hyperlink"/>
        </w:rPr>
      </w:pPr>
      <w:r w:rsidRPr="00366AB8">
        <w:t xml:space="preserve">Fellowship applications </w:t>
      </w:r>
      <w:r w:rsidRPr="00B05072">
        <w:t xml:space="preserve">must be submitted online via SmartyGrants at </w:t>
      </w:r>
      <w:hyperlink r:id="rId33" w:history="1">
        <w:r w:rsidRPr="00B05072">
          <w:rPr>
            <w:rStyle w:val="Hyperlink"/>
          </w:rPr>
          <w:t>http://fellowships.smartygrants.com.au</w:t>
        </w:r>
      </w:hyperlink>
      <w:r w:rsidR="00E56590" w:rsidRPr="00B05072">
        <w:rPr>
          <w:rStyle w:val="Hyperlink"/>
        </w:rPr>
        <w:t>/</w:t>
      </w:r>
      <w:r w:rsidR="007C7F20" w:rsidRPr="00B05072">
        <w:rPr>
          <w:rStyle w:val="Hyperlink"/>
        </w:rPr>
        <w:t xml:space="preserve"> </w:t>
      </w:r>
    </w:p>
    <w:p w:rsidR="0075302D" w:rsidRDefault="0075302D" w:rsidP="0075302D">
      <w:pPr>
        <w:pStyle w:val="BodyCopy"/>
      </w:pPr>
      <w:r>
        <w:t>Australian organisations are expected to work closely with their counterpart organisation(s) and prospective Fellows to develop the application.</w:t>
      </w:r>
      <w:r w:rsidR="00797CC2">
        <w:t xml:space="preserve"> </w:t>
      </w:r>
      <w:r>
        <w:t xml:space="preserve"> Counterpart organisation(s) are required to provide documentation as part of the application as evidence of support for the Fellowship and potential impact of Fellowship activities upon return home.</w:t>
      </w:r>
    </w:p>
    <w:p w:rsidR="006C1635" w:rsidRDefault="006C1635" w:rsidP="0075302D">
      <w:pPr>
        <w:pStyle w:val="BodyCopy"/>
      </w:pPr>
      <w:r w:rsidRPr="00852525">
        <w:rPr>
          <w:rStyle w:val="Hyperlink"/>
        </w:rPr>
        <w:t xml:space="preserve">Applicants must complete all sections marked mandatory. </w:t>
      </w:r>
      <w:r w:rsidR="0074646A" w:rsidRPr="00852525">
        <w:rPr>
          <w:rStyle w:val="Hyperlink"/>
        </w:rPr>
        <w:t>A</w:t>
      </w:r>
      <w:r w:rsidRPr="00852525">
        <w:rPr>
          <w:rStyle w:val="Hyperlink"/>
        </w:rPr>
        <w:t xml:space="preserve">pplicants are required to complete </w:t>
      </w:r>
      <w:r w:rsidR="0074646A" w:rsidRPr="00852525">
        <w:rPr>
          <w:rStyle w:val="Hyperlink"/>
        </w:rPr>
        <w:t>all</w:t>
      </w:r>
      <w:r w:rsidRPr="00852525">
        <w:rPr>
          <w:rStyle w:val="Hyperlink"/>
        </w:rPr>
        <w:t xml:space="preserve"> questions under the selection criteria along with details </w:t>
      </w:r>
      <w:r w:rsidR="00B05072" w:rsidRPr="00852525">
        <w:rPr>
          <w:rStyle w:val="Hyperlink"/>
        </w:rPr>
        <w:t xml:space="preserve">of the </w:t>
      </w:r>
      <w:r w:rsidR="006B3524" w:rsidRPr="00852525">
        <w:rPr>
          <w:rStyle w:val="Hyperlink"/>
        </w:rPr>
        <w:t xml:space="preserve">nominated Fellows, a confirmation of the Fellow’s availability to participate in the Fellowship, details </w:t>
      </w:r>
      <w:r w:rsidRPr="00852525">
        <w:rPr>
          <w:rStyle w:val="Hyperlink"/>
        </w:rPr>
        <w:t>of the proposed program</w:t>
      </w:r>
      <w:r w:rsidR="00D60AA6" w:rsidRPr="00852525">
        <w:rPr>
          <w:rStyle w:val="Hyperlink"/>
        </w:rPr>
        <w:t xml:space="preserve"> and</w:t>
      </w:r>
      <w:r w:rsidRPr="00852525">
        <w:rPr>
          <w:rStyle w:val="Hyperlink"/>
        </w:rPr>
        <w:t xml:space="preserve"> a detailed budget. </w:t>
      </w:r>
    </w:p>
    <w:p w:rsidR="000B183B" w:rsidRPr="009C7A62" w:rsidRDefault="000B183B" w:rsidP="000B183B">
      <w:pPr>
        <w:pStyle w:val="Heading3"/>
      </w:pPr>
      <w:bookmarkStart w:id="185" w:name="_Toc496014469"/>
      <w:r w:rsidRPr="009C7A62">
        <w:t xml:space="preserve">Overseas </w:t>
      </w:r>
      <w:r>
        <w:t>C</w:t>
      </w:r>
      <w:r w:rsidRPr="009C7A62">
        <w:t>ounterpart Organisation(s)</w:t>
      </w:r>
      <w:bookmarkEnd w:id="185"/>
    </w:p>
    <w:p w:rsidR="000B183B" w:rsidRPr="009C7A62" w:rsidRDefault="000B183B" w:rsidP="000B183B">
      <w:pPr>
        <w:pStyle w:val="Bodybold"/>
        <w:rPr>
          <w:b w:val="0"/>
        </w:rPr>
      </w:pPr>
      <w:r w:rsidRPr="009C7A62">
        <w:rPr>
          <w:b w:val="0"/>
        </w:rPr>
        <w:t xml:space="preserve">Applicants must list all </w:t>
      </w:r>
      <w:r w:rsidR="006B3524">
        <w:rPr>
          <w:b w:val="0"/>
        </w:rPr>
        <w:t xml:space="preserve">eligible </w:t>
      </w:r>
      <w:r w:rsidRPr="009C7A62">
        <w:rPr>
          <w:b w:val="0"/>
        </w:rPr>
        <w:t xml:space="preserve">partner countries, Overseas Counterpart Organisations and the number of nominated Fellows, and explain how the Fellowship relates to the counterpart organisation and the </w:t>
      </w:r>
      <w:r w:rsidR="006B3524">
        <w:rPr>
          <w:b w:val="0"/>
        </w:rPr>
        <w:t xml:space="preserve">relevance to the </w:t>
      </w:r>
      <w:r w:rsidR="00852525" w:rsidRPr="00852525">
        <w:rPr>
          <w:b w:val="0"/>
          <w:lang w:val="en-AU"/>
        </w:rPr>
        <w:t xml:space="preserve">Australia Awards Fellowships (Health Security) </w:t>
      </w:r>
      <w:r w:rsidR="006B3524">
        <w:rPr>
          <w:b w:val="0"/>
        </w:rPr>
        <w:t>priority</w:t>
      </w:r>
      <w:r w:rsidRPr="009C7A62">
        <w:rPr>
          <w:b w:val="0"/>
        </w:rPr>
        <w:t>.</w:t>
      </w:r>
    </w:p>
    <w:p w:rsidR="000B183B" w:rsidRPr="009C7A62" w:rsidRDefault="000B183B" w:rsidP="000B183B">
      <w:r w:rsidRPr="009C7A62">
        <w:t>Applications must include contact details for all Overseas Counterpart Organisation</w:t>
      </w:r>
      <w:r>
        <w:t>s</w:t>
      </w:r>
      <w:r w:rsidRPr="009C7A62">
        <w:t xml:space="preserve"> as well as letters of support from the counterparts</w:t>
      </w:r>
      <w:r>
        <w:t xml:space="preserve"> on official letterhead. The letters must be </w:t>
      </w:r>
      <w:r w:rsidRPr="009C7A62">
        <w:t>signed by a senior rep</w:t>
      </w:r>
      <w:r>
        <w:t>resentative of the organisation, who</w:t>
      </w:r>
      <w:r w:rsidR="00CB45A6">
        <w:t xml:space="preserve"> will</w:t>
      </w:r>
      <w:r>
        <w:t xml:space="preserve"> </w:t>
      </w:r>
      <w:r w:rsidRPr="009C7A62">
        <w:t xml:space="preserve">not </w:t>
      </w:r>
      <w:r w:rsidR="00CB45A6">
        <w:t xml:space="preserve">be </w:t>
      </w:r>
      <w:r w:rsidRPr="009C7A62">
        <w:t>a nominated Fellow</w:t>
      </w:r>
      <w:r>
        <w:t>.</w:t>
      </w:r>
      <w:r w:rsidR="00781E89">
        <w:t xml:space="preserve"> </w:t>
      </w:r>
      <w:r w:rsidRPr="009C7A62">
        <w:t>The letter of support should address the following:</w:t>
      </w:r>
    </w:p>
    <w:p w:rsidR="000B183B" w:rsidRPr="009C7A62" w:rsidRDefault="000B183B" w:rsidP="000B183B">
      <w:pPr>
        <w:pStyle w:val="Bodybold"/>
        <w:numPr>
          <w:ilvl w:val="0"/>
          <w:numId w:val="25"/>
        </w:numPr>
        <w:rPr>
          <w:b w:val="0"/>
        </w:rPr>
      </w:pPr>
      <w:r w:rsidRPr="009C7A62">
        <w:rPr>
          <w:b w:val="0"/>
        </w:rPr>
        <w:t>confirm support for the Fellowship application;</w:t>
      </w:r>
    </w:p>
    <w:p w:rsidR="000B183B" w:rsidRDefault="000B183B" w:rsidP="000B183B">
      <w:pPr>
        <w:pStyle w:val="BodyCopy"/>
        <w:numPr>
          <w:ilvl w:val="0"/>
          <w:numId w:val="26"/>
        </w:numPr>
      </w:pPr>
      <w:r>
        <w:t>detail the expected outcomes and benefits for the counterpart organisation(s) and the Fellows through participation in the Fellowship; and</w:t>
      </w:r>
    </w:p>
    <w:p w:rsidR="000B183B" w:rsidRDefault="000B183B" w:rsidP="000B183B">
      <w:pPr>
        <w:pStyle w:val="BodyCopy"/>
        <w:numPr>
          <w:ilvl w:val="0"/>
          <w:numId w:val="26"/>
        </w:numPr>
      </w:pPr>
      <w:r>
        <w:t>explain how the counterpart organisation(s) will support Fellows to use their skills, knowledge and networks upon return home.</w:t>
      </w:r>
    </w:p>
    <w:p w:rsidR="000B183B" w:rsidRDefault="000B183B" w:rsidP="000B183B">
      <w:pPr>
        <w:pStyle w:val="BodyCopy"/>
      </w:pPr>
      <w:r>
        <w:t xml:space="preserve">Applicants may also attach documents that will support the application, such as copies of Memoranda of Understanding or other formal agreements where relevant. </w:t>
      </w:r>
    </w:p>
    <w:p w:rsidR="0075302D" w:rsidRDefault="0075302D" w:rsidP="0075302D">
      <w:pPr>
        <w:pStyle w:val="Heading3"/>
      </w:pPr>
      <w:bookmarkStart w:id="186" w:name="_Toc494747809"/>
      <w:bookmarkStart w:id="187" w:name="_Toc473639477"/>
      <w:bookmarkStart w:id="188" w:name="_Toc473643890"/>
      <w:bookmarkStart w:id="189" w:name="_Toc493516247"/>
      <w:bookmarkStart w:id="190" w:name="_Toc494747810"/>
      <w:bookmarkStart w:id="191" w:name="_Toc496014470"/>
      <w:bookmarkEnd w:id="186"/>
      <w:bookmarkEnd w:id="187"/>
      <w:bookmarkEnd w:id="188"/>
      <w:bookmarkEnd w:id="189"/>
      <w:bookmarkEnd w:id="190"/>
      <w:r w:rsidRPr="00A90D7A">
        <w:t>Fellowship proposal</w:t>
      </w:r>
      <w:bookmarkEnd w:id="191"/>
    </w:p>
    <w:p w:rsidR="0075302D" w:rsidRPr="00590EF2" w:rsidRDefault="0075302D" w:rsidP="004F122E">
      <w:pPr>
        <w:pStyle w:val="Head4"/>
      </w:pPr>
      <w:r w:rsidRPr="00590EF2">
        <w:t>Program Type</w:t>
      </w:r>
    </w:p>
    <w:p w:rsidR="0075302D" w:rsidRDefault="00891DCA" w:rsidP="0075302D">
      <w:pPr>
        <w:pStyle w:val="BodyCopy"/>
      </w:pPr>
      <w:r>
        <w:t>Fellowships</w:t>
      </w:r>
      <w:r w:rsidR="0075302D">
        <w:t xml:space="preserve"> may be bilateral or multilateral:</w:t>
      </w:r>
    </w:p>
    <w:p w:rsidR="0075302D" w:rsidRDefault="0075302D" w:rsidP="00ED3688">
      <w:pPr>
        <w:pStyle w:val="BodyCopy"/>
        <w:numPr>
          <w:ilvl w:val="0"/>
          <w:numId w:val="15"/>
        </w:numPr>
      </w:pPr>
      <w:r>
        <w:t>Bilateral</w:t>
      </w:r>
      <w:r w:rsidR="008C5B1F">
        <w:t xml:space="preserve"> </w:t>
      </w:r>
      <w:r>
        <w:t>—</w:t>
      </w:r>
      <w:r w:rsidR="008C5B1F">
        <w:t xml:space="preserve"> </w:t>
      </w:r>
      <w:r>
        <w:t xml:space="preserve">involving Fellow(s) in counterpart organisation(s) from one </w:t>
      </w:r>
      <w:r w:rsidR="005A440D">
        <w:t xml:space="preserve">eligible </w:t>
      </w:r>
      <w:r>
        <w:t>overseas country only.</w:t>
      </w:r>
    </w:p>
    <w:p w:rsidR="006C1635" w:rsidRDefault="0075302D" w:rsidP="00366AB8">
      <w:pPr>
        <w:pStyle w:val="BodyCopy"/>
        <w:numPr>
          <w:ilvl w:val="0"/>
          <w:numId w:val="15"/>
        </w:numPr>
      </w:pPr>
      <w:r>
        <w:t>Multilateral</w:t>
      </w:r>
      <w:r w:rsidR="008C5B1F">
        <w:t xml:space="preserve"> </w:t>
      </w:r>
      <w:r>
        <w:t>—</w:t>
      </w:r>
      <w:r w:rsidR="008C5B1F">
        <w:t xml:space="preserve"> </w:t>
      </w:r>
      <w:r w:rsidR="006F1A72">
        <w:t xml:space="preserve">involving </w:t>
      </w:r>
      <w:r>
        <w:t xml:space="preserve">Fellows from a number of counterpart organisation(s) and </w:t>
      </w:r>
      <w:r w:rsidR="005A440D">
        <w:t xml:space="preserve">eligible </w:t>
      </w:r>
      <w:r w:rsidR="00781E89">
        <w:t xml:space="preserve">overseas </w:t>
      </w:r>
      <w:r>
        <w:t xml:space="preserve">countries. </w:t>
      </w:r>
    </w:p>
    <w:p w:rsidR="0075302D" w:rsidRPr="00590EF2" w:rsidRDefault="0075302D" w:rsidP="004F122E">
      <w:pPr>
        <w:pStyle w:val="Head4"/>
      </w:pPr>
      <w:r w:rsidRPr="00590EF2">
        <w:t>Aid program priority area</w:t>
      </w:r>
    </w:p>
    <w:p w:rsidR="00B05072" w:rsidRPr="00D05A05" w:rsidRDefault="00B05072" w:rsidP="00B05072">
      <w:pPr>
        <w:pStyle w:val="BodyCopy"/>
        <w:rPr>
          <w:b/>
        </w:rPr>
      </w:pPr>
      <w:r w:rsidRPr="00D05A05">
        <w:rPr>
          <w:b/>
        </w:rPr>
        <w:t xml:space="preserve">The specific development priority </w:t>
      </w:r>
      <w:r w:rsidR="00367445" w:rsidRPr="00D05A05">
        <w:rPr>
          <w:b/>
        </w:rPr>
        <w:t xml:space="preserve">for </w:t>
      </w:r>
      <w:r w:rsidR="00852525" w:rsidRPr="00D05A05">
        <w:rPr>
          <w:b/>
        </w:rPr>
        <w:t xml:space="preserve">the Australia Awards Fellowships (Health Security) </w:t>
      </w:r>
      <w:r w:rsidR="008C5B1F" w:rsidRPr="00D05A05">
        <w:rPr>
          <w:b/>
        </w:rPr>
        <w:t>concerns h</w:t>
      </w:r>
      <w:r w:rsidRPr="00D05A05">
        <w:rPr>
          <w:b/>
        </w:rPr>
        <w:t>ealth security</w:t>
      </w:r>
      <w:r w:rsidR="008C5B1F" w:rsidRPr="00D05A05">
        <w:rPr>
          <w:b/>
        </w:rPr>
        <w:t xml:space="preserve"> capacity and strengthening</w:t>
      </w:r>
      <w:r w:rsidRPr="00D05A05">
        <w:rPr>
          <w:b/>
        </w:rPr>
        <w:t xml:space="preserve">, including the </w:t>
      </w:r>
      <w:r w:rsidR="008C5B1F" w:rsidRPr="00D05A05">
        <w:rPr>
          <w:b/>
        </w:rPr>
        <w:t>management of drug resistant malaria in the Greater Mekong Subregion. Applicants must clearly detail in their Fellowship proposal how the proposed Fellowship aligns and addresses this priority.</w:t>
      </w:r>
    </w:p>
    <w:p w:rsidR="00B05072" w:rsidRDefault="0075302D" w:rsidP="0075302D">
      <w:pPr>
        <w:pStyle w:val="BodyCopy"/>
      </w:pPr>
      <w:r>
        <w:t xml:space="preserve">Fellowship proposals must </w:t>
      </w:r>
      <w:r w:rsidR="00B05072">
        <w:t xml:space="preserve">also </w:t>
      </w:r>
      <w:r w:rsidR="008C5B1F">
        <w:t xml:space="preserve">broadly </w:t>
      </w:r>
      <w:r>
        <w:t xml:space="preserve">align with the overall aims of the Australian Government’s development policy </w:t>
      </w:r>
      <w:hyperlink r:id="rId34" w:history="1">
        <w:r w:rsidRPr="008636F9">
          <w:rPr>
            <w:rStyle w:val="Hyperlink"/>
            <w:i/>
          </w:rPr>
          <w:t>Australian aid: promoting prosperity, increasing stability, reducing poverty</w:t>
        </w:r>
        <w:r w:rsidRPr="008636F9">
          <w:rPr>
            <w:rStyle w:val="Hyperlink"/>
          </w:rPr>
          <w:t xml:space="preserve"> </w:t>
        </w:r>
      </w:hyperlink>
      <w:r>
        <w:t xml:space="preserve"> and the </w:t>
      </w:r>
      <w:r w:rsidRPr="00AA3A85">
        <w:t>Australia</w:t>
      </w:r>
      <w:r>
        <w:t xml:space="preserve"> Awards Fellowships program (</w:t>
      </w:r>
      <w:r w:rsidR="00891DCA" w:rsidRPr="00781E89">
        <w:t>s</w:t>
      </w:r>
      <w:r w:rsidRPr="00781E89">
        <w:t xml:space="preserve">ee </w:t>
      </w:r>
      <w:r w:rsidR="008C5B1F">
        <w:t>S</w:t>
      </w:r>
      <w:r w:rsidRPr="00781E89">
        <w:t>ection 1</w:t>
      </w:r>
      <w:r>
        <w:t xml:space="preserve">). </w:t>
      </w:r>
    </w:p>
    <w:p w:rsidR="00781E89" w:rsidRDefault="00781E89" w:rsidP="00781E89">
      <w:pPr>
        <w:pStyle w:val="BodyCopy"/>
        <w:ind w:left="720"/>
      </w:pPr>
    </w:p>
    <w:p w:rsidR="005851EE" w:rsidRDefault="005851EE" w:rsidP="005851EE">
      <w:pPr>
        <w:pStyle w:val="Heading3"/>
      </w:pPr>
      <w:bookmarkStart w:id="192" w:name="_Toc496014471"/>
      <w:r>
        <w:lastRenderedPageBreak/>
        <w:t>Funding Type</w:t>
      </w:r>
      <w:bookmarkEnd w:id="192"/>
    </w:p>
    <w:p w:rsidR="0075302D" w:rsidRPr="00366AB8" w:rsidRDefault="00367445" w:rsidP="00366AB8">
      <w:pPr>
        <w:pStyle w:val="Head4"/>
        <w:rPr>
          <w:b w:val="0"/>
        </w:rPr>
      </w:pPr>
      <w:r>
        <w:rPr>
          <w:rFonts w:asciiTheme="minorHAnsi" w:eastAsiaTheme="minorHAnsi" w:hAnsiTheme="minorHAnsi" w:cs="Times New Roman"/>
          <w:b w:val="0"/>
          <w:color w:val="auto"/>
          <w:spacing w:val="-2"/>
          <w:sz w:val="20"/>
          <w:szCs w:val="20"/>
          <w:lang w:val="en-AU" w:eastAsia="en-US"/>
        </w:rPr>
        <w:t xml:space="preserve">AHOs applying in </w:t>
      </w:r>
      <w:r w:rsidR="00852525">
        <w:rPr>
          <w:rFonts w:asciiTheme="minorHAnsi" w:eastAsiaTheme="minorHAnsi" w:hAnsiTheme="minorHAnsi" w:cs="Times New Roman"/>
          <w:b w:val="0"/>
          <w:color w:val="auto"/>
          <w:spacing w:val="-2"/>
          <w:sz w:val="20"/>
          <w:szCs w:val="20"/>
          <w:lang w:val="en-AU" w:eastAsia="en-US"/>
        </w:rPr>
        <w:t>the</w:t>
      </w:r>
      <w:r>
        <w:rPr>
          <w:rFonts w:asciiTheme="minorHAnsi" w:eastAsiaTheme="minorHAnsi" w:hAnsiTheme="minorHAnsi" w:cs="Times New Roman"/>
          <w:b w:val="0"/>
          <w:color w:val="auto"/>
          <w:spacing w:val="-2"/>
          <w:sz w:val="20"/>
          <w:szCs w:val="20"/>
          <w:lang w:val="en-AU" w:eastAsia="en-US"/>
        </w:rPr>
        <w:t xml:space="preserve"> </w:t>
      </w:r>
      <w:r w:rsidR="00852525" w:rsidRPr="00852525">
        <w:rPr>
          <w:rFonts w:asciiTheme="minorHAnsi" w:eastAsiaTheme="minorHAnsi" w:hAnsiTheme="minorHAnsi" w:cs="Times New Roman"/>
          <w:b w:val="0"/>
          <w:color w:val="auto"/>
          <w:spacing w:val="-2"/>
          <w:sz w:val="20"/>
          <w:szCs w:val="20"/>
          <w:lang w:val="en-AU" w:eastAsia="en-US"/>
        </w:rPr>
        <w:t xml:space="preserve">Australia Awards Fellowships (Health Security) </w:t>
      </w:r>
      <w:r w:rsidR="00852525">
        <w:rPr>
          <w:rFonts w:asciiTheme="minorHAnsi" w:eastAsiaTheme="minorHAnsi" w:hAnsiTheme="minorHAnsi" w:cs="Times New Roman"/>
          <w:b w:val="0"/>
          <w:color w:val="auto"/>
          <w:spacing w:val="-2"/>
          <w:sz w:val="20"/>
          <w:szCs w:val="20"/>
          <w:lang w:val="en-AU" w:eastAsia="en-US"/>
        </w:rPr>
        <w:t>r</w:t>
      </w:r>
      <w:r w:rsidR="00852525" w:rsidRPr="00366AB8">
        <w:rPr>
          <w:rFonts w:asciiTheme="minorHAnsi" w:eastAsiaTheme="minorHAnsi" w:hAnsiTheme="minorHAnsi" w:cs="Times New Roman"/>
          <w:b w:val="0"/>
          <w:color w:val="auto"/>
          <w:spacing w:val="-2"/>
          <w:sz w:val="20"/>
          <w:szCs w:val="20"/>
          <w:lang w:val="en-AU" w:eastAsia="en-US"/>
        </w:rPr>
        <w:t xml:space="preserve">ound </w:t>
      </w:r>
      <w:r w:rsidR="005851EE" w:rsidRPr="00366AB8">
        <w:rPr>
          <w:rFonts w:asciiTheme="minorHAnsi" w:eastAsiaTheme="minorHAnsi" w:hAnsiTheme="minorHAnsi" w:cs="Times New Roman"/>
          <w:b w:val="0"/>
          <w:color w:val="auto"/>
          <w:spacing w:val="-2"/>
          <w:sz w:val="20"/>
          <w:szCs w:val="20"/>
          <w:lang w:val="en-AU" w:eastAsia="en-US"/>
        </w:rPr>
        <w:t xml:space="preserve">can </w:t>
      </w:r>
      <w:r w:rsidR="0015728E" w:rsidRPr="00366AB8">
        <w:rPr>
          <w:rFonts w:asciiTheme="minorHAnsi" w:eastAsiaTheme="minorHAnsi" w:hAnsiTheme="minorHAnsi" w:cs="Times New Roman"/>
          <w:b w:val="0"/>
          <w:color w:val="auto"/>
          <w:spacing w:val="-2"/>
          <w:sz w:val="20"/>
          <w:szCs w:val="20"/>
          <w:lang w:val="en-AU" w:eastAsia="en-US"/>
        </w:rPr>
        <w:t xml:space="preserve">only </w:t>
      </w:r>
      <w:r w:rsidR="005851EE" w:rsidRPr="00366AB8">
        <w:rPr>
          <w:rFonts w:asciiTheme="minorHAnsi" w:eastAsiaTheme="minorHAnsi" w:hAnsiTheme="minorHAnsi" w:cs="Times New Roman"/>
          <w:b w:val="0"/>
          <w:color w:val="auto"/>
          <w:spacing w:val="-2"/>
          <w:sz w:val="20"/>
          <w:szCs w:val="20"/>
          <w:lang w:val="en-AU" w:eastAsia="en-US"/>
        </w:rPr>
        <w:t xml:space="preserve">elect to receive </w:t>
      </w:r>
      <w:r w:rsidR="003559A0" w:rsidRPr="00366AB8">
        <w:rPr>
          <w:rFonts w:asciiTheme="minorHAnsi" w:eastAsiaTheme="minorHAnsi" w:hAnsiTheme="minorHAnsi" w:cs="Times New Roman"/>
          <w:b w:val="0"/>
          <w:color w:val="auto"/>
          <w:spacing w:val="-2"/>
          <w:sz w:val="20"/>
          <w:szCs w:val="20"/>
          <w:lang w:val="en-AU" w:eastAsia="en-US"/>
        </w:rPr>
        <w:t>single</w:t>
      </w:r>
      <w:r w:rsidR="0015728E" w:rsidRPr="00366AB8">
        <w:rPr>
          <w:rFonts w:asciiTheme="minorHAnsi" w:eastAsiaTheme="minorHAnsi" w:hAnsiTheme="minorHAnsi" w:cs="Times New Roman"/>
          <w:b w:val="0"/>
          <w:color w:val="auto"/>
          <w:spacing w:val="-2"/>
          <w:sz w:val="20"/>
          <w:szCs w:val="20"/>
          <w:lang w:val="en-AU" w:eastAsia="en-US"/>
        </w:rPr>
        <w:t>-year</w:t>
      </w:r>
      <w:r w:rsidR="005851EE" w:rsidRPr="00366AB8">
        <w:rPr>
          <w:rFonts w:asciiTheme="minorHAnsi" w:eastAsiaTheme="minorHAnsi" w:hAnsiTheme="minorHAnsi" w:cs="Times New Roman"/>
          <w:b w:val="0"/>
          <w:color w:val="auto"/>
          <w:spacing w:val="-2"/>
          <w:sz w:val="20"/>
          <w:szCs w:val="20"/>
          <w:lang w:val="en-AU" w:eastAsia="en-US"/>
        </w:rPr>
        <w:t xml:space="preserve"> funding. </w:t>
      </w:r>
    </w:p>
    <w:p w:rsidR="0035550E" w:rsidRPr="00B05072" w:rsidRDefault="009C7A62" w:rsidP="0035550E">
      <w:pPr>
        <w:pStyle w:val="Heading3"/>
      </w:pPr>
      <w:bookmarkStart w:id="193" w:name="_Toc493516250"/>
      <w:bookmarkStart w:id="194" w:name="_Toc494747813"/>
      <w:bookmarkStart w:id="195" w:name="_Toc493516251"/>
      <w:bookmarkStart w:id="196" w:name="_Toc494747814"/>
      <w:bookmarkStart w:id="197" w:name="_Toc493516252"/>
      <w:bookmarkStart w:id="198" w:name="_Toc494747815"/>
      <w:bookmarkStart w:id="199" w:name="_Toc493516253"/>
      <w:bookmarkStart w:id="200" w:name="_Toc494747816"/>
      <w:bookmarkStart w:id="201" w:name="_Toc493516254"/>
      <w:bookmarkStart w:id="202" w:name="_Toc494747817"/>
      <w:bookmarkStart w:id="203" w:name="_Toc493516255"/>
      <w:bookmarkStart w:id="204" w:name="_Toc494747818"/>
      <w:bookmarkStart w:id="205" w:name="_Toc493516256"/>
      <w:bookmarkStart w:id="206" w:name="_Toc494747819"/>
      <w:bookmarkStart w:id="207" w:name="_Toc493516257"/>
      <w:bookmarkStart w:id="208" w:name="_Toc494747820"/>
      <w:bookmarkStart w:id="209" w:name="_Toc493516258"/>
      <w:bookmarkStart w:id="210" w:name="_Toc494747821"/>
      <w:bookmarkStart w:id="211" w:name="_Toc493516259"/>
      <w:bookmarkStart w:id="212" w:name="_Toc494747822"/>
      <w:bookmarkStart w:id="213" w:name="_Toc493516260"/>
      <w:bookmarkStart w:id="214" w:name="_Toc494747823"/>
      <w:bookmarkStart w:id="215" w:name="_Toc493516261"/>
      <w:bookmarkStart w:id="216" w:name="_Toc494747824"/>
      <w:bookmarkStart w:id="217" w:name="_Toc493516262"/>
      <w:bookmarkStart w:id="218" w:name="_Toc494747825"/>
      <w:bookmarkStart w:id="219" w:name="_Toc493516263"/>
      <w:bookmarkStart w:id="220" w:name="_Toc494747826"/>
      <w:bookmarkStart w:id="221" w:name="_Toc493516264"/>
      <w:bookmarkStart w:id="222" w:name="_Toc494747827"/>
      <w:bookmarkStart w:id="223" w:name="_Toc493516265"/>
      <w:bookmarkStart w:id="224" w:name="_Toc494747828"/>
      <w:bookmarkStart w:id="225" w:name="_Toc493516266"/>
      <w:bookmarkStart w:id="226" w:name="_Toc494747829"/>
      <w:bookmarkStart w:id="227" w:name="_Toc493516267"/>
      <w:bookmarkStart w:id="228" w:name="_Toc494747830"/>
      <w:bookmarkStart w:id="229" w:name="_Toc493516268"/>
      <w:bookmarkStart w:id="230" w:name="_Toc494747831"/>
      <w:bookmarkStart w:id="231" w:name="_Toc493516269"/>
      <w:bookmarkStart w:id="232" w:name="_Toc494747832"/>
      <w:bookmarkStart w:id="233" w:name="_Toc493516270"/>
      <w:bookmarkStart w:id="234" w:name="_Toc494747833"/>
      <w:bookmarkStart w:id="235" w:name="_Toc493516271"/>
      <w:bookmarkStart w:id="236" w:name="_Toc494747834"/>
      <w:bookmarkStart w:id="237" w:name="_Toc493516272"/>
      <w:bookmarkStart w:id="238" w:name="_Toc494747835"/>
      <w:bookmarkStart w:id="239" w:name="_Toc493516273"/>
      <w:bookmarkStart w:id="240" w:name="_Toc494747836"/>
      <w:bookmarkStart w:id="241" w:name="_Toc493516274"/>
      <w:bookmarkStart w:id="242" w:name="_Toc494747837"/>
      <w:bookmarkStart w:id="243" w:name="_Toc493516275"/>
      <w:bookmarkStart w:id="244" w:name="_Toc494747838"/>
      <w:bookmarkStart w:id="245" w:name="_Toc493516276"/>
      <w:bookmarkStart w:id="246" w:name="_Toc494747839"/>
      <w:bookmarkStart w:id="247" w:name="_Toc493516277"/>
      <w:bookmarkStart w:id="248" w:name="_Toc494747840"/>
      <w:bookmarkStart w:id="249" w:name="_Toc493516278"/>
      <w:bookmarkStart w:id="250" w:name="_Toc494747841"/>
      <w:bookmarkStart w:id="251" w:name="_Toc493516279"/>
      <w:bookmarkStart w:id="252" w:name="_Toc494747842"/>
      <w:bookmarkStart w:id="253" w:name="_Toc493516280"/>
      <w:bookmarkStart w:id="254" w:name="_Toc494747843"/>
      <w:bookmarkStart w:id="255" w:name="_Toc493516281"/>
      <w:bookmarkStart w:id="256" w:name="_Toc494747844"/>
      <w:bookmarkStart w:id="257" w:name="_Toc493516282"/>
      <w:bookmarkStart w:id="258" w:name="_Toc494747845"/>
      <w:bookmarkStart w:id="259" w:name="_Toc493516283"/>
      <w:bookmarkStart w:id="260" w:name="_Toc494747846"/>
      <w:bookmarkStart w:id="261" w:name="_Toc493516284"/>
      <w:bookmarkStart w:id="262" w:name="_Toc494747847"/>
      <w:bookmarkStart w:id="263" w:name="_Toc493516285"/>
      <w:bookmarkStart w:id="264" w:name="_Toc494747848"/>
      <w:bookmarkStart w:id="265" w:name="_Toc493516286"/>
      <w:bookmarkStart w:id="266" w:name="_Toc494747849"/>
      <w:bookmarkStart w:id="267" w:name="_Toc493516287"/>
      <w:bookmarkStart w:id="268" w:name="_Toc494747850"/>
      <w:bookmarkStart w:id="269" w:name="_Toc493516288"/>
      <w:bookmarkStart w:id="270" w:name="_Toc494747851"/>
      <w:bookmarkStart w:id="271" w:name="_Toc493516289"/>
      <w:bookmarkStart w:id="272" w:name="_Toc494747852"/>
      <w:bookmarkStart w:id="273" w:name="_Toc493516290"/>
      <w:bookmarkStart w:id="274" w:name="_Toc494747853"/>
      <w:bookmarkStart w:id="275" w:name="_Toc493516291"/>
      <w:bookmarkStart w:id="276" w:name="_Toc494747854"/>
      <w:bookmarkStart w:id="277" w:name="_Toc49601447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B05072">
        <w:t>Australia Awards Fellowship Activities</w:t>
      </w:r>
      <w:bookmarkEnd w:id="277"/>
    </w:p>
    <w:p w:rsidR="008162FF" w:rsidRPr="00B05072" w:rsidRDefault="0015728E" w:rsidP="008162FF">
      <w:pPr>
        <w:pStyle w:val="BodyCopy"/>
      </w:pPr>
      <w:r w:rsidRPr="00B05072">
        <w:t xml:space="preserve">Delivery of </w:t>
      </w:r>
      <w:r w:rsidR="00852525">
        <w:t xml:space="preserve">the </w:t>
      </w:r>
      <w:r w:rsidR="00852525" w:rsidRPr="00F34FF0">
        <w:t xml:space="preserve">Australia Awards Fellowships (Health Security) </w:t>
      </w:r>
      <w:r w:rsidRPr="00B05072">
        <w:t xml:space="preserve">Fellowship will be limited to 100% of activities being delivered and conducted in Australia. </w:t>
      </w:r>
    </w:p>
    <w:p w:rsidR="00B05072" w:rsidRPr="00366AB8" w:rsidRDefault="00367445" w:rsidP="008162FF">
      <w:pPr>
        <w:pStyle w:val="BodyCopy"/>
      </w:pPr>
      <w:r>
        <w:rPr>
          <w:b/>
        </w:rPr>
        <w:t>I</w:t>
      </w:r>
      <w:r w:rsidR="00B05072" w:rsidRPr="00366AB8">
        <w:rPr>
          <w:b/>
        </w:rPr>
        <w:t>t is a</w:t>
      </w:r>
      <w:r w:rsidR="00E64B0C">
        <w:rPr>
          <w:b/>
        </w:rPr>
        <w:t xml:space="preserve"> mandatory</w:t>
      </w:r>
      <w:r w:rsidR="00B05072" w:rsidRPr="00366AB8">
        <w:rPr>
          <w:b/>
        </w:rPr>
        <w:t xml:space="preserve"> requirement that the Fellows attend the </w:t>
      </w:r>
      <w:hyperlink r:id="rId35" w:history="1">
        <w:r w:rsidR="00B05072" w:rsidRPr="00366AB8">
          <w:rPr>
            <w:rStyle w:val="Hyperlink"/>
            <w:b/>
          </w:rPr>
          <w:t>Malaria World Congress</w:t>
        </w:r>
      </w:hyperlink>
      <w:r w:rsidR="00B05072" w:rsidRPr="00366AB8">
        <w:rPr>
          <w:b/>
        </w:rPr>
        <w:t>, in Melbourne, 1-5 July 2018.</w:t>
      </w:r>
    </w:p>
    <w:p w:rsidR="008162FF" w:rsidRPr="00B05072" w:rsidRDefault="008162FF" w:rsidP="008162FF">
      <w:pPr>
        <w:pStyle w:val="BodyCopy"/>
      </w:pPr>
      <w:r w:rsidRPr="00B05072">
        <w:t>Fellowship activities may include an appropriate combination of the following types of activities to achieve the Fellowship’s objectives:</w:t>
      </w:r>
    </w:p>
    <w:p w:rsidR="008162FF" w:rsidRPr="00B05072" w:rsidRDefault="008162FF" w:rsidP="008162FF">
      <w:pPr>
        <w:pStyle w:val="BodyCopy"/>
        <w:numPr>
          <w:ilvl w:val="0"/>
          <w:numId w:val="22"/>
        </w:numPr>
      </w:pPr>
      <w:r w:rsidRPr="00B05072">
        <w:t>short-term study and/or training;</w:t>
      </w:r>
    </w:p>
    <w:p w:rsidR="008162FF" w:rsidRPr="00B05072" w:rsidRDefault="008162FF" w:rsidP="008162FF">
      <w:pPr>
        <w:pStyle w:val="BodyCopy"/>
        <w:numPr>
          <w:ilvl w:val="0"/>
          <w:numId w:val="22"/>
        </w:numPr>
      </w:pPr>
      <w:r w:rsidRPr="00B05072">
        <w:t>professional development;</w:t>
      </w:r>
    </w:p>
    <w:p w:rsidR="008162FF" w:rsidRPr="00B05072" w:rsidRDefault="008162FF" w:rsidP="008162FF">
      <w:pPr>
        <w:pStyle w:val="BodyCopy"/>
        <w:numPr>
          <w:ilvl w:val="0"/>
          <w:numId w:val="22"/>
        </w:numPr>
      </w:pPr>
      <w:r w:rsidRPr="00B05072">
        <w:t>networking and work experience activities.</w:t>
      </w:r>
    </w:p>
    <w:p w:rsidR="008162FF" w:rsidRPr="00B05072" w:rsidRDefault="008162FF" w:rsidP="008162FF">
      <w:pPr>
        <w:pStyle w:val="BodyCopy"/>
      </w:pPr>
      <w:r w:rsidRPr="00B05072">
        <w:t>E</w:t>
      </w:r>
      <w:r w:rsidRPr="00B05072">
        <w:rPr>
          <w:rFonts w:cs="NimbusSanNov-Bol"/>
          <w:bCs/>
        </w:rPr>
        <w:t>xamples include: m</w:t>
      </w:r>
      <w:r w:rsidRPr="00B05072">
        <w:t>anagement and leadership training, peer-to-peer learning, policy dialogue, work attachments, specialised research, seminars and site visits, and conference participation.</w:t>
      </w:r>
    </w:p>
    <w:p w:rsidR="008162FF" w:rsidRDefault="008162FF" w:rsidP="00366AB8">
      <w:pPr>
        <w:pStyle w:val="BodyCopy"/>
      </w:pPr>
      <w:r w:rsidRPr="00B05072">
        <w:rPr>
          <w:b/>
        </w:rPr>
        <w:t>It is important that applicants clearly demonstrate that the proposed activities and delivery approaches are appropriate and contribute to the overall objectives and expected outcomes of the Fellowship.</w:t>
      </w:r>
    </w:p>
    <w:p w:rsidR="003F50E4" w:rsidRPr="00482C0E" w:rsidRDefault="003F50E4" w:rsidP="003F50E4">
      <w:pPr>
        <w:pStyle w:val="Heading3"/>
      </w:pPr>
      <w:bookmarkStart w:id="278" w:name="_Toc496014473"/>
      <w:r w:rsidRPr="00CE15D9">
        <w:t>Fellowship Budget</w:t>
      </w:r>
      <w:bookmarkEnd w:id="278"/>
    </w:p>
    <w:p w:rsidR="008162FF" w:rsidRPr="009C7A62" w:rsidRDefault="008162FF" w:rsidP="008162FF">
      <w:pPr>
        <w:pStyle w:val="Bodybold"/>
        <w:rPr>
          <w:b w:val="0"/>
        </w:rPr>
      </w:pPr>
      <w:r w:rsidRPr="009C7A62">
        <w:rPr>
          <w:b w:val="0"/>
        </w:rPr>
        <w:t xml:space="preserve">Applicants must include a detailed budget, including co-contribution amounts from the Australian organisation and counterpart organisation(s) ensuring that requests for funds are reasonable and promote </w:t>
      </w:r>
      <w:hyperlink r:id="rId36" w:history="1">
        <w:r w:rsidRPr="009C2878">
          <w:rPr>
            <w:rStyle w:val="Hyperlink"/>
            <w:b w:val="0"/>
          </w:rPr>
          <w:t>value for money</w:t>
        </w:r>
      </w:hyperlink>
      <w:r>
        <w:rPr>
          <w:b w:val="0"/>
        </w:rPr>
        <w:t xml:space="preserve"> while delivering outcomes</w:t>
      </w:r>
      <w:r w:rsidRPr="009C7A62">
        <w:rPr>
          <w:b w:val="0"/>
        </w:rPr>
        <w:t xml:space="preserve">. </w:t>
      </w:r>
      <w:r>
        <w:rPr>
          <w:b w:val="0"/>
        </w:rPr>
        <w:t xml:space="preserve"> </w:t>
      </w:r>
      <w:r w:rsidRPr="009C7A62">
        <w:rPr>
          <w:b w:val="0"/>
        </w:rPr>
        <w:t xml:space="preserve">There is an expectation that Australian organisations demonstrate commitment to the partnership and Fellowship program through a co-contribution. </w:t>
      </w:r>
    </w:p>
    <w:p w:rsidR="008162FF" w:rsidRDefault="008162FF" w:rsidP="008162FF">
      <w:pPr>
        <w:pStyle w:val="Bodybold"/>
        <w:rPr>
          <w:b w:val="0"/>
        </w:rPr>
      </w:pPr>
      <w:r w:rsidRPr="00F67286">
        <w:rPr>
          <w:b w:val="0"/>
        </w:rPr>
        <w:t xml:space="preserve">A sample budget and budget tips can be found on the Australia Awards </w:t>
      </w:r>
      <w:hyperlink r:id="rId37" w:history="1">
        <w:r w:rsidRPr="00F67286">
          <w:rPr>
            <w:rStyle w:val="Hyperlink"/>
            <w:b w:val="0"/>
          </w:rPr>
          <w:t>website</w:t>
        </w:r>
      </w:hyperlink>
      <w:r w:rsidRPr="00F67286">
        <w:rPr>
          <w:b w:val="0"/>
        </w:rPr>
        <w:t xml:space="preserve">. </w:t>
      </w:r>
    </w:p>
    <w:p w:rsidR="008162FF" w:rsidRDefault="008162FF" w:rsidP="008162FF">
      <w:pPr>
        <w:pStyle w:val="BodyCopy"/>
      </w:pPr>
      <w:r>
        <w:t xml:space="preserve">Funding is </w:t>
      </w:r>
      <w:r w:rsidRPr="00F0487C">
        <w:rPr>
          <w:b/>
          <w:u w:val="single"/>
        </w:rPr>
        <w:t>not available for</w:t>
      </w:r>
      <w:r>
        <w:t>:</w:t>
      </w:r>
    </w:p>
    <w:p w:rsidR="008162FF" w:rsidRDefault="008162FF" w:rsidP="008162FF">
      <w:pPr>
        <w:pStyle w:val="BodyCopy"/>
        <w:numPr>
          <w:ilvl w:val="0"/>
          <w:numId w:val="23"/>
        </w:numPr>
      </w:pPr>
      <w:r>
        <w:t>scoping and design exercises;</w:t>
      </w:r>
    </w:p>
    <w:p w:rsidR="008162FF" w:rsidRDefault="008162FF" w:rsidP="008162FF">
      <w:pPr>
        <w:pStyle w:val="BodyCopy"/>
        <w:numPr>
          <w:ilvl w:val="0"/>
          <w:numId w:val="23"/>
        </w:numPr>
      </w:pPr>
      <w:r>
        <w:t>courses of study that result in formal academic qualifications (e.g. Graduate Diploma, Masters or PhD);</w:t>
      </w:r>
    </w:p>
    <w:p w:rsidR="008162FF" w:rsidRDefault="008162FF" w:rsidP="008162FF">
      <w:pPr>
        <w:pStyle w:val="BodyCopy"/>
        <w:numPr>
          <w:ilvl w:val="0"/>
          <w:numId w:val="23"/>
        </w:numPr>
      </w:pPr>
      <w:r>
        <w:t>translation and interpretation related activities or English language training;</w:t>
      </w:r>
    </w:p>
    <w:p w:rsidR="008162FF" w:rsidRDefault="008162FF" w:rsidP="008162FF">
      <w:pPr>
        <w:pStyle w:val="BodyCopy"/>
        <w:numPr>
          <w:ilvl w:val="0"/>
          <w:numId w:val="23"/>
        </w:numPr>
      </w:pPr>
      <w:r>
        <w:t>conference attendance only - a program of complementary activities must be included in the Fellowship design;</w:t>
      </w:r>
    </w:p>
    <w:p w:rsidR="008162FF" w:rsidRDefault="008162FF" w:rsidP="008162FF">
      <w:pPr>
        <w:pStyle w:val="BodyCopy"/>
        <w:numPr>
          <w:ilvl w:val="0"/>
          <w:numId w:val="23"/>
        </w:numPr>
      </w:pPr>
      <w:r>
        <w:t>costs that have already been incurred prior to the selection of the Fellowships; or</w:t>
      </w:r>
    </w:p>
    <w:p w:rsidR="008162FF" w:rsidRDefault="008162FF" w:rsidP="008162FF">
      <w:pPr>
        <w:pStyle w:val="BodyCopy"/>
        <w:numPr>
          <w:ilvl w:val="0"/>
          <w:numId w:val="23"/>
        </w:numPr>
      </w:pPr>
      <w:r>
        <w:t>visits to counterparts.</w:t>
      </w:r>
    </w:p>
    <w:p w:rsidR="008162FF" w:rsidRDefault="008162FF" w:rsidP="008162FF">
      <w:pPr>
        <w:pStyle w:val="BodyCopy"/>
      </w:pPr>
      <w:r w:rsidRPr="00B05072">
        <w:t xml:space="preserve">More information on eligible costs can be found in </w:t>
      </w:r>
      <w:hyperlink w:anchor="_Eligible_costs" w:history="1">
        <w:r w:rsidRPr="00F67286">
          <w:rPr>
            <w:rStyle w:val="Hyperlink"/>
          </w:rPr>
          <w:t xml:space="preserve">Section </w:t>
        </w:r>
        <w:r w:rsidR="00F67286" w:rsidRPr="00F67286">
          <w:rPr>
            <w:rStyle w:val="Hyperlink"/>
          </w:rPr>
          <w:t>5</w:t>
        </w:r>
      </w:hyperlink>
    </w:p>
    <w:p w:rsidR="008162FF" w:rsidRDefault="008162FF" w:rsidP="008162FF">
      <w:pPr>
        <w:pStyle w:val="BodyCopy"/>
      </w:pPr>
      <w:r>
        <w:rPr>
          <w:noProof/>
          <w:lang w:eastAsia="en-AU"/>
        </w:rPr>
        <mc:AlternateContent>
          <mc:Choice Requires="wps">
            <w:drawing>
              <wp:anchor distT="0" distB="0" distL="114300" distR="114300" simplePos="0" relativeHeight="251663872" behindDoc="0" locked="0" layoutInCell="1" allowOverlap="1" wp14:anchorId="1A197058" wp14:editId="5CF79ED5">
                <wp:simplePos x="0" y="0"/>
                <wp:positionH relativeFrom="column">
                  <wp:posOffset>67351</wp:posOffset>
                </wp:positionH>
                <wp:positionV relativeFrom="paragraph">
                  <wp:posOffset>37114</wp:posOffset>
                </wp:positionV>
                <wp:extent cx="5193030" cy="710119"/>
                <wp:effectExtent l="76200" t="38100" r="102870" b="1092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93030" cy="710119"/>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Pr="009C7A62" w:rsidRDefault="002E02E9" w:rsidP="008162FF">
                            <w:pPr>
                              <w:jc w:val="center"/>
                              <w:rPr>
                                <w:b/>
                                <w:sz w:val="24"/>
                                <w:szCs w:val="24"/>
                              </w:rPr>
                            </w:pPr>
                            <w:r w:rsidRPr="009C7A62">
                              <w:rPr>
                                <w:b/>
                                <w:sz w:val="24"/>
                                <w:szCs w:val="24"/>
                              </w:rPr>
                              <w:t>NOTE</w:t>
                            </w:r>
                          </w:p>
                          <w:p w:rsidR="002E02E9" w:rsidRDefault="002E02E9" w:rsidP="008162FF">
                            <w:pPr>
                              <w:ind w:right="-621"/>
                              <w:jc w:val="center"/>
                            </w:pPr>
                          </w:p>
                          <w:p w:rsidR="002E02E9" w:rsidRDefault="002E02E9" w:rsidP="008162FF">
                            <w:r w:rsidRPr="00B910C5">
                              <w:rPr>
                                <w:rFonts w:cs="NimbusSanNov-Bol"/>
                                <w:bCs/>
                              </w:rPr>
                              <w:t>Fellowship</w:t>
                            </w:r>
                            <w:r>
                              <w:rPr>
                                <w:rFonts w:cs="NimbusSanNov-Bol"/>
                                <w:bCs/>
                              </w:rPr>
                              <w:t xml:space="preserve"> funding is </w:t>
                            </w:r>
                            <w:r w:rsidRPr="00F0487C">
                              <w:rPr>
                                <w:rFonts w:cs="NimbusSanNov-Bol"/>
                                <w:b/>
                                <w:bCs/>
                                <w:u w:val="single"/>
                              </w:rPr>
                              <w:t>not to be used</w:t>
                            </w:r>
                            <w:r>
                              <w:rPr>
                                <w:rFonts w:cs="NimbusSanNov-Bol"/>
                                <w:bCs/>
                              </w:rPr>
                              <w:t xml:space="preserve"> to fund participation in Fellowship activities by </w:t>
                            </w:r>
                            <w:r w:rsidRPr="00B910C5">
                              <w:rPr>
                                <w:rFonts w:cs="NimbusSanNov-Bol"/>
                                <w:bCs/>
                              </w:rPr>
                              <w:t>Australian permanent residents, citizens or their spouses</w:t>
                            </w:r>
                            <w:r>
                              <w:rPr>
                                <w:rFonts w:cs="NimbusSanNov-Bol"/>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A197058" id="Text Box 22" o:spid="_x0000_s1027" type="#_x0000_t202" style="position:absolute;margin-left:5.3pt;margin-top:2.9pt;width:408.9pt;height:55.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" fillcolor="#003b4e [1636]" stroked="f">
                <v:fill color2="#006d90 [3012]" rotate="t" angle="180" colors="0 #005d82;52429f #007dab;1 #007fb0" focus="100%" type="gradient">
                  <o:fill v:ext="view" type="gradientUnscaled"/>
                </v:fill>
                <v:shadow on="t" color="black" opacity="22937f" origin=",.5" offset="0,.63889mm"/>
                <v:path arrowok="t"/>
                <v:textbox>
                  <w:txbxContent>
                    <w:p w:rsidR="002E02E9" w:rsidRPr="009C7A62" w:rsidRDefault="002E02E9" w:rsidP="008162FF">
                      <w:pPr>
                        <w:jc w:val="center"/>
                        <w:rPr>
                          <w:b/>
                          <w:sz w:val="24"/>
                          <w:szCs w:val="24"/>
                        </w:rPr>
                      </w:pPr>
                      <w:r w:rsidRPr="009C7A62">
                        <w:rPr>
                          <w:b/>
                          <w:sz w:val="24"/>
                          <w:szCs w:val="24"/>
                        </w:rPr>
                        <w:t>NOTE</w:t>
                      </w:r>
                    </w:p>
                    <w:p w:rsidR="002E02E9" w:rsidRDefault="002E02E9" w:rsidP="008162FF">
                      <w:pPr>
                        <w:ind w:right="-621"/>
                        <w:jc w:val="center"/>
                      </w:pPr>
                    </w:p>
                    <w:p w:rsidR="002E02E9" w:rsidRDefault="002E02E9" w:rsidP="008162FF">
                      <w:r w:rsidRPr="00B910C5">
                        <w:rPr>
                          <w:rFonts w:cs="NimbusSanNov-Bol"/>
                          <w:bCs/>
                        </w:rPr>
                        <w:t>Fellowship</w:t>
                      </w:r>
                      <w:r>
                        <w:rPr>
                          <w:rFonts w:cs="NimbusSanNov-Bol"/>
                          <w:bCs/>
                        </w:rPr>
                        <w:t xml:space="preserve"> funding is </w:t>
                      </w:r>
                      <w:r w:rsidRPr="00F0487C">
                        <w:rPr>
                          <w:rFonts w:cs="NimbusSanNov-Bol"/>
                          <w:b/>
                          <w:bCs/>
                          <w:u w:val="single"/>
                        </w:rPr>
                        <w:t>not to be used</w:t>
                      </w:r>
                      <w:r>
                        <w:rPr>
                          <w:rFonts w:cs="NimbusSanNov-Bol"/>
                          <w:bCs/>
                        </w:rPr>
                        <w:t xml:space="preserve"> to fund participation in Fellowship activities by </w:t>
                      </w:r>
                      <w:r w:rsidRPr="00B910C5">
                        <w:rPr>
                          <w:rFonts w:cs="NimbusSanNov-Bol"/>
                          <w:bCs/>
                        </w:rPr>
                        <w:t>Australian permanent residents, citizens or their spouses</w:t>
                      </w:r>
                      <w:r>
                        <w:rPr>
                          <w:rFonts w:cs="NimbusSanNov-Bol"/>
                          <w:bCs/>
                        </w:rPr>
                        <w:t>.</w:t>
                      </w:r>
                    </w:p>
                  </w:txbxContent>
                </v:textbox>
              </v:shape>
            </w:pict>
          </mc:Fallback>
        </mc:AlternateContent>
      </w:r>
    </w:p>
    <w:p w:rsidR="008162FF" w:rsidRDefault="008162FF" w:rsidP="008162FF">
      <w:pPr>
        <w:pStyle w:val="BodyCopy"/>
      </w:pPr>
    </w:p>
    <w:p w:rsidR="00A12915" w:rsidRPr="00226897" w:rsidRDefault="00A12915" w:rsidP="009C7A62">
      <w:pPr>
        <w:pStyle w:val="BodyCopy"/>
      </w:pPr>
      <w:bookmarkStart w:id="279" w:name="SectionThreeTwo"/>
      <w:bookmarkEnd w:id="279"/>
    </w:p>
    <w:p w:rsidR="00B05072" w:rsidRDefault="00B05072" w:rsidP="00366AB8">
      <w:pPr>
        <w:pStyle w:val="Heading2"/>
        <w:numPr>
          <w:ilvl w:val="0"/>
          <w:numId w:val="0"/>
        </w:numPr>
        <w:ind w:left="567"/>
      </w:pPr>
      <w:bookmarkStart w:id="280" w:name="_Toc421714665"/>
    </w:p>
    <w:p w:rsidR="009C7A62" w:rsidRPr="00F1162E" w:rsidRDefault="009C7A62" w:rsidP="0078528F">
      <w:pPr>
        <w:pStyle w:val="Heading2"/>
        <w:ind w:left="567"/>
      </w:pPr>
      <w:bookmarkStart w:id="281" w:name="_Toc496014474"/>
      <w:r w:rsidRPr="00F1162E">
        <w:t>Submission conditions</w:t>
      </w:r>
      <w:bookmarkEnd w:id="280"/>
      <w:bookmarkEnd w:id="281"/>
    </w:p>
    <w:p w:rsidR="007263B1" w:rsidRPr="00687E75" w:rsidRDefault="00367445" w:rsidP="0049665C">
      <w:pPr>
        <w:pStyle w:val="BodyCopy"/>
      </w:pPr>
      <w:r w:rsidRPr="00852525">
        <w:t xml:space="preserve">In this </w:t>
      </w:r>
      <w:r w:rsidR="00EF7B72">
        <w:t>Australia Awards Fellowship</w:t>
      </w:r>
      <w:r w:rsidR="00852525" w:rsidRPr="00852525">
        <w:t xml:space="preserve">s </w:t>
      </w:r>
      <w:r w:rsidR="00D05A05">
        <w:t>(</w:t>
      </w:r>
      <w:r w:rsidR="00852525" w:rsidRPr="00852525">
        <w:t>Health Security</w:t>
      </w:r>
      <w:r w:rsidR="00D05A05">
        <w:t>)</w:t>
      </w:r>
      <w:r w:rsidR="00852525" w:rsidRPr="00852525">
        <w:t xml:space="preserve"> round</w:t>
      </w:r>
      <w:r w:rsidRPr="00852525">
        <w:t>,</w:t>
      </w:r>
      <w:r w:rsidR="007263B1" w:rsidRPr="00852525">
        <w:t xml:space="preserve"> Australian organisations will </w:t>
      </w:r>
      <w:r w:rsidR="007263B1" w:rsidRPr="00852525">
        <w:rPr>
          <w:b/>
        </w:rPr>
        <w:t xml:space="preserve">be limited to submitting </w:t>
      </w:r>
      <w:r w:rsidR="00525111" w:rsidRPr="00852525">
        <w:rPr>
          <w:b/>
        </w:rPr>
        <w:t>one</w:t>
      </w:r>
      <w:r w:rsidR="007263B1" w:rsidRPr="00852525">
        <w:rPr>
          <w:b/>
        </w:rPr>
        <w:t xml:space="preserve"> application</w:t>
      </w:r>
      <w:r w:rsidR="005B2372" w:rsidRPr="00852525">
        <w:rPr>
          <w:b/>
        </w:rPr>
        <w:t xml:space="preserve"> and a maximum of six Fellows per application</w:t>
      </w:r>
      <w:r w:rsidR="007263B1" w:rsidRPr="00852525">
        <w:t>.</w:t>
      </w:r>
    </w:p>
    <w:p w:rsidR="009C7A62" w:rsidRPr="00687E75" w:rsidRDefault="009C7A62" w:rsidP="0049665C">
      <w:pPr>
        <w:pStyle w:val="BodyCopy"/>
        <w:rPr>
          <w:lang w:val="en-GB"/>
        </w:rPr>
      </w:pPr>
      <w:r w:rsidRPr="00687E75">
        <w:rPr>
          <w:lang w:val="en-GB"/>
        </w:rPr>
        <w:lastRenderedPageBreak/>
        <w:t>The Australian organisation is responsible for the submission of their application.</w:t>
      </w:r>
      <w:r w:rsidR="006C4537" w:rsidRPr="00687E75">
        <w:rPr>
          <w:lang w:val="en-GB"/>
        </w:rPr>
        <w:t xml:space="preserve"> </w:t>
      </w:r>
      <w:r w:rsidRPr="00687E75">
        <w:rPr>
          <w:lang w:val="en-GB"/>
        </w:rPr>
        <w:t xml:space="preserve"> In order to show fairness to applying Australian organisations, </w:t>
      </w:r>
      <w:r w:rsidRPr="00687E75">
        <w:rPr>
          <w:b/>
          <w:lang w:val="en-GB"/>
        </w:rPr>
        <w:t>DFAT will not accept applications after the advertised closing date and time.</w:t>
      </w:r>
    </w:p>
    <w:p w:rsidR="009C7A62" w:rsidRPr="00687E75" w:rsidRDefault="009C7A62" w:rsidP="0049665C">
      <w:pPr>
        <w:pStyle w:val="BodyCopy"/>
        <w:rPr>
          <w:lang w:val="en-GB"/>
        </w:rPr>
      </w:pPr>
      <w:r w:rsidRPr="00687E75">
        <w:rPr>
          <w:lang w:val="en-GB"/>
        </w:rPr>
        <w:t>Applicants accept that their failure to provide all information, in the format specified, may result in their application being considered as a non-conforming application and therefore</w:t>
      </w:r>
      <w:r w:rsidR="00B15A24" w:rsidRPr="00687E75">
        <w:rPr>
          <w:lang w:val="en-GB"/>
        </w:rPr>
        <w:t xml:space="preserve"> will</w:t>
      </w:r>
      <w:r w:rsidRPr="00687E75">
        <w:rPr>
          <w:lang w:val="en-GB"/>
        </w:rPr>
        <w:t xml:space="preserve"> not </w:t>
      </w:r>
      <w:r w:rsidR="00B15A24" w:rsidRPr="00687E75">
        <w:rPr>
          <w:lang w:val="en-GB"/>
        </w:rPr>
        <w:t xml:space="preserve">be </w:t>
      </w:r>
      <w:r w:rsidRPr="00687E75">
        <w:rPr>
          <w:lang w:val="en-GB"/>
        </w:rPr>
        <w:t xml:space="preserve">considered for funding. </w:t>
      </w:r>
      <w:r w:rsidR="006C4537" w:rsidRPr="00687E75">
        <w:rPr>
          <w:lang w:val="en-GB"/>
        </w:rPr>
        <w:t xml:space="preserve"> </w:t>
      </w:r>
      <w:r w:rsidRPr="00687E75">
        <w:rPr>
          <w:lang w:val="en-GB"/>
        </w:rPr>
        <w:t>DFAT reserves the right to seek clarification of non-conforming applications.</w:t>
      </w:r>
    </w:p>
    <w:p w:rsidR="00982AA9" w:rsidRPr="00852525" w:rsidRDefault="00982AA9" w:rsidP="00982AA9">
      <w:pPr>
        <w:pStyle w:val="BodyCopy"/>
        <w:rPr>
          <w:b/>
        </w:rPr>
      </w:pPr>
    </w:p>
    <w:p w:rsidR="00982AA9" w:rsidRPr="00852525" w:rsidRDefault="00982AA9" w:rsidP="00982AA9">
      <w:pPr>
        <w:pStyle w:val="Heading3"/>
      </w:pPr>
      <w:bookmarkStart w:id="282" w:name="_Toc496014475"/>
      <w:r w:rsidRPr="00852525">
        <w:t>Nominated Fellows</w:t>
      </w:r>
      <w:bookmarkEnd w:id="282"/>
    </w:p>
    <w:p w:rsidR="00982AA9" w:rsidRPr="003A0142" w:rsidRDefault="00982AA9" w:rsidP="00F1162E">
      <w:pPr>
        <w:pStyle w:val="BodyCopy"/>
      </w:pPr>
      <w:r w:rsidRPr="00852525">
        <w:t xml:space="preserve">Details of the nominated Fellows </w:t>
      </w:r>
      <w:r w:rsidR="00687E75" w:rsidRPr="00852525">
        <w:t>are</w:t>
      </w:r>
      <w:r w:rsidRPr="00852525">
        <w:t xml:space="preserve"> required </w:t>
      </w:r>
      <w:r w:rsidR="00687E75" w:rsidRPr="00852525">
        <w:t>in the Fellowship application</w:t>
      </w:r>
      <w:r w:rsidRPr="00852525">
        <w:t xml:space="preserve">. </w:t>
      </w:r>
      <w:r w:rsidR="002E4D0C" w:rsidRPr="00852525">
        <w:rPr>
          <w:b/>
        </w:rPr>
        <w:t>DFAT reserves the right not to accept the nomination of any new fellows once the application is submitted.</w:t>
      </w:r>
      <w:r w:rsidRPr="00852525">
        <w:rPr>
          <w:b/>
        </w:rPr>
        <w:t xml:space="preserve"> </w:t>
      </w:r>
      <w:r w:rsidR="00687E75" w:rsidRPr="00852525">
        <w:t xml:space="preserve">It is critical that Australian Host Organisations confirm the proposed Fellow’s availability to participate in the Fellowship at the time of application. </w:t>
      </w:r>
    </w:p>
    <w:p w:rsidR="0075302D" w:rsidRDefault="0075302D" w:rsidP="009C7A62">
      <w:pPr>
        <w:pStyle w:val="BodyCopy"/>
      </w:pPr>
    </w:p>
    <w:p w:rsidR="0049665C" w:rsidRPr="002E4D0C" w:rsidRDefault="009974AE" w:rsidP="00982AA9">
      <w:pPr>
        <w:pStyle w:val="Heading2"/>
        <w:ind w:left="567"/>
      </w:pPr>
      <w:bookmarkStart w:id="283" w:name="_Toc496014476"/>
      <w:r w:rsidRPr="002E4D0C">
        <w:t>Tips for completing your application</w:t>
      </w:r>
      <w:bookmarkEnd w:id="283"/>
    </w:p>
    <w:p w:rsidR="009974AE" w:rsidRPr="00C12BDD" w:rsidRDefault="009974AE">
      <w:pPr>
        <w:pStyle w:val="ListParagraph"/>
        <w:numPr>
          <w:ilvl w:val="0"/>
          <w:numId w:val="87"/>
        </w:numPr>
        <w:spacing w:before="60" w:after="60"/>
        <w:ind w:left="284" w:hanging="284"/>
        <w:contextualSpacing w:val="0"/>
        <w:jc w:val="both"/>
        <w:rPr>
          <w:rFonts w:cstheme="minorHAnsi"/>
        </w:rPr>
      </w:pPr>
      <w:r w:rsidRPr="00D97ACF">
        <w:rPr>
          <w:rFonts w:cstheme="minorHAnsi"/>
        </w:rPr>
        <w:t xml:space="preserve">Ensure that the Fellowship </w:t>
      </w:r>
      <w:r w:rsidR="001F0A69">
        <w:rPr>
          <w:rFonts w:cstheme="minorHAnsi"/>
        </w:rPr>
        <w:t xml:space="preserve">and the planned activities </w:t>
      </w:r>
      <w:r w:rsidRPr="00D97ACF">
        <w:rPr>
          <w:rFonts w:cstheme="minorHAnsi"/>
        </w:rPr>
        <w:t>align with priority area</w:t>
      </w:r>
      <w:r w:rsidR="001F0A69">
        <w:rPr>
          <w:rFonts w:cstheme="minorHAnsi"/>
        </w:rPr>
        <w:t xml:space="preserve"> set out in these Guidelines</w:t>
      </w:r>
      <w:r w:rsidR="002E4D0C">
        <w:rPr>
          <w:rFonts w:cstheme="minorHAnsi"/>
        </w:rPr>
        <w:t>.</w:t>
      </w:r>
    </w:p>
    <w:p w:rsidR="009974AE" w:rsidRPr="00D97ACF" w:rsidRDefault="009974AE" w:rsidP="009974AE">
      <w:pPr>
        <w:pStyle w:val="ListParagraph"/>
        <w:numPr>
          <w:ilvl w:val="0"/>
          <w:numId w:val="87"/>
        </w:numPr>
        <w:spacing w:before="60" w:after="60"/>
        <w:ind w:left="284" w:right="-1" w:hanging="284"/>
        <w:contextualSpacing w:val="0"/>
        <w:jc w:val="both"/>
        <w:rPr>
          <w:rFonts w:cstheme="minorHAnsi"/>
        </w:rPr>
      </w:pPr>
      <w:r w:rsidRPr="00D97ACF">
        <w:rPr>
          <w:rFonts w:cstheme="minorHAnsi"/>
        </w:rPr>
        <w:t xml:space="preserve">Be realistic in relation to what the Fellowship can achieve </w:t>
      </w:r>
      <w:r w:rsidR="001F0A69">
        <w:rPr>
          <w:rFonts w:cstheme="minorHAnsi"/>
        </w:rPr>
        <w:t>taking into consideration the</w:t>
      </w:r>
      <w:r w:rsidRPr="00D97ACF">
        <w:rPr>
          <w:rFonts w:cstheme="minorHAnsi"/>
        </w:rPr>
        <w:t xml:space="preserve"> activities being completed</w:t>
      </w:r>
      <w:r w:rsidR="001F0A69">
        <w:rPr>
          <w:rFonts w:cstheme="minorHAnsi"/>
        </w:rPr>
        <w:t xml:space="preserve"> and the timeframe</w:t>
      </w:r>
      <w:r w:rsidRPr="00D97ACF">
        <w:rPr>
          <w:rFonts w:cstheme="minorHAnsi"/>
        </w:rPr>
        <w:t xml:space="preserve">.  </w:t>
      </w:r>
    </w:p>
    <w:p w:rsidR="009974AE" w:rsidRPr="00D97ACF" w:rsidRDefault="009974AE" w:rsidP="009974AE">
      <w:pPr>
        <w:pStyle w:val="ListParagraph"/>
        <w:numPr>
          <w:ilvl w:val="0"/>
          <w:numId w:val="87"/>
        </w:numPr>
        <w:spacing w:before="60" w:after="60"/>
        <w:ind w:left="284" w:right="-1" w:hanging="284"/>
        <w:contextualSpacing w:val="0"/>
        <w:jc w:val="both"/>
        <w:rPr>
          <w:rFonts w:cstheme="minorHAnsi"/>
        </w:rPr>
      </w:pPr>
      <w:r w:rsidRPr="00D97ACF">
        <w:rPr>
          <w:rFonts w:cstheme="minorHAnsi"/>
        </w:rPr>
        <w:t>The activities of the Fellowship should correlate in achieving the outcome. Outcomes that are too broad or longer term make the application hard to assess, as the activities do not necessarily relate to the outcome that the Fellowship is trying to achieve.</w:t>
      </w:r>
    </w:p>
    <w:p w:rsidR="009974AE" w:rsidRPr="00D97ACF" w:rsidRDefault="009974AE" w:rsidP="009974AE">
      <w:pPr>
        <w:pStyle w:val="ListParagraph"/>
        <w:numPr>
          <w:ilvl w:val="0"/>
          <w:numId w:val="87"/>
        </w:numPr>
        <w:spacing w:before="60" w:after="60"/>
        <w:ind w:left="284" w:right="-1" w:hanging="284"/>
        <w:contextualSpacing w:val="0"/>
        <w:jc w:val="both"/>
        <w:rPr>
          <w:rFonts w:cstheme="minorHAnsi"/>
        </w:rPr>
      </w:pPr>
      <w:r w:rsidRPr="00D97ACF">
        <w:rPr>
          <w:rFonts w:cstheme="minorHAnsi"/>
        </w:rPr>
        <w:t xml:space="preserve">It is important to clearly demonstrate how the links with counterpart organisations will continued into the future.  Fellowships should aim to strengthen partnerships and links between Australian and partner organisations in support of Australia's </w:t>
      </w:r>
      <w:hyperlink r:id="rId38" w:history="1">
        <w:r w:rsidRPr="00D97ACF">
          <w:rPr>
            <w:rFonts w:cstheme="minorHAnsi"/>
          </w:rPr>
          <w:t>economic diplomacy</w:t>
        </w:r>
      </w:hyperlink>
      <w:r w:rsidRPr="00D97ACF">
        <w:rPr>
          <w:rFonts w:cstheme="minorHAnsi"/>
        </w:rPr>
        <w:t xml:space="preserve"> and </w:t>
      </w:r>
      <w:hyperlink r:id="rId39" w:history="1">
        <w:r w:rsidRPr="00D97ACF">
          <w:rPr>
            <w:rFonts w:cstheme="minorHAnsi"/>
          </w:rPr>
          <w:t>public diplomacy</w:t>
        </w:r>
      </w:hyperlink>
      <w:r w:rsidRPr="00D97ACF">
        <w:rPr>
          <w:rFonts w:cstheme="minorHAnsi"/>
        </w:rPr>
        <w:t xml:space="preserve"> objectives</w:t>
      </w:r>
      <w:r w:rsidR="001F0A69">
        <w:rPr>
          <w:rFonts w:cstheme="minorHAnsi"/>
        </w:rPr>
        <w:t xml:space="preserve">. </w:t>
      </w:r>
      <w:r w:rsidR="00486CAD">
        <w:rPr>
          <w:rFonts w:cstheme="minorHAnsi"/>
        </w:rPr>
        <w:t xml:space="preserve">This targeted round </w:t>
      </w:r>
      <w:r w:rsidR="001F0A69">
        <w:rPr>
          <w:rFonts w:cstheme="minorHAnsi"/>
        </w:rPr>
        <w:t>specifically relates to health security.</w:t>
      </w:r>
      <w:r w:rsidRPr="00D97ACF">
        <w:rPr>
          <w:rFonts w:cstheme="minorHAnsi"/>
        </w:rPr>
        <w:t xml:space="preserve"> If this is not demonstrated, the overall purpose of a Fellowship has not been achieved. </w:t>
      </w:r>
    </w:p>
    <w:p w:rsidR="009974AE" w:rsidRPr="00D97ACF" w:rsidRDefault="009974AE" w:rsidP="009974AE">
      <w:pPr>
        <w:pStyle w:val="ListParagraph"/>
        <w:numPr>
          <w:ilvl w:val="0"/>
          <w:numId w:val="87"/>
        </w:numPr>
        <w:spacing w:before="60" w:after="60"/>
        <w:ind w:left="284" w:right="-1" w:hanging="284"/>
        <w:contextualSpacing w:val="0"/>
        <w:jc w:val="both"/>
        <w:rPr>
          <w:rFonts w:cstheme="minorHAnsi"/>
        </w:rPr>
      </w:pPr>
      <w:r w:rsidRPr="00D97ACF">
        <w:rPr>
          <w:rFonts w:cstheme="minorHAnsi"/>
        </w:rPr>
        <w:t xml:space="preserve">Consider the Fellows you are nominating and ensure they are the correct nominees for the Fellowship to achieve the outcome.  Fellows should be current and future leaders and mid-career professionals who will be in a position to advance </w:t>
      </w:r>
      <w:r w:rsidR="002E4D0C">
        <w:rPr>
          <w:rFonts w:cstheme="minorHAnsi"/>
        </w:rPr>
        <w:t xml:space="preserve">the </w:t>
      </w:r>
      <w:r w:rsidRPr="00D97ACF">
        <w:rPr>
          <w:rFonts w:cstheme="minorHAnsi"/>
        </w:rPr>
        <w:t xml:space="preserve">priority development </w:t>
      </w:r>
      <w:r w:rsidR="002E4D0C">
        <w:rPr>
          <w:rFonts w:cstheme="minorHAnsi"/>
        </w:rPr>
        <w:t xml:space="preserve">issue </w:t>
      </w:r>
      <w:r w:rsidRPr="00D97ACF">
        <w:rPr>
          <w:rFonts w:cstheme="minorHAnsi"/>
        </w:rPr>
        <w:t>on their return home.</w:t>
      </w:r>
    </w:p>
    <w:p w:rsidR="009974AE" w:rsidRPr="00D97ACF" w:rsidRDefault="009974AE" w:rsidP="009974AE">
      <w:pPr>
        <w:pStyle w:val="ListParagraph"/>
        <w:numPr>
          <w:ilvl w:val="0"/>
          <w:numId w:val="87"/>
        </w:numPr>
        <w:spacing w:before="60" w:after="60"/>
        <w:ind w:left="284" w:right="-1" w:hanging="284"/>
        <w:contextualSpacing w:val="0"/>
        <w:jc w:val="both"/>
        <w:rPr>
          <w:rFonts w:cstheme="minorHAnsi"/>
        </w:rPr>
      </w:pPr>
      <w:r w:rsidRPr="00D97ACF">
        <w:rPr>
          <w:rFonts w:cstheme="minorHAnsi"/>
        </w:rPr>
        <w:t>Ensure that the gender balance is suitable for the Fellowship and taken into consideration. It should be demonstrated that the gender balance has been considered and why the gender balance is appropriate for the priority area of the Fellowship.</w:t>
      </w:r>
    </w:p>
    <w:p w:rsidR="00BB7EAE" w:rsidRDefault="00BB7EAE">
      <w:pPr>
        <w:pStyle w:val="BodyCopy"/>
        <w:sectPr w:rsidR="00BB7EAE" w:rsidSect="00187A8F">
          <w:pgSz w:w="11906" w:h="16838" w:code="9"/>
          <w:pgMar w:top="1560" w:right="1558" w:bottom="1418" w:left="1985" w:header="0" w:footer="0" w:gutter="0"/>
          <w:cols w:space="720"/>
          <w:docGrid w:linePitch="360"/>
        </w:sectPr>
      </w:pPr>
    </w:p>
    <w:p w:rsidR="0049665C" w:rsidRDefault="0049665C" w:rsidP="0078528F">
      <w:pPr>
        <w:pStyle w:val="Heading1"/>
      </w:pPr>
      <w:bookmarkStart w:id="284" w:name="_Eligible_costs"/>
      <w:bookmarkStart w:id="285" w:name="_Toc496014477"/>
      <w:bookmarkEnd w:id="284"/>
      <w:r>
        <w:lastRenderedPageBreak/>
        <w:t>Eligible costs</w:t>
      </w:r>
      <w:bookmarkEnd w:id="285"/>
    </w:p>
    <w:p w:rsidR="0049665C" w:rsidRDefault="0049665C" w:rsidP="0078528F">
      <w:pPr>
        <w:pStyle w:val="Heading2"/>
        <w:ind w:left="567"/>
      </w:pPr>
      <w:bookmarkStart w:id="286" w:name="_Toc421714667"/>
      <w:bookmarkStart w:id="287" w:name="_Toc496014478"/>
      <w:r w:rsidRPr="00344517">
        <w:t>Fellowships activity budget</w:t>
      </w:r>
      <w:bookmarkEnd w:id="286"/>
      <w:bookmarkEnd w:id="287"/>
    </w:p>
    <w:p w:rsidR="002B65E8" w:rsidRDefault="002B65E8" w:rsidP="002B65E8">
      <w:pPr>
        <w:pStyle w:val="BodyCopy"/>
      </w:pPr>
      <w:r>
        <w:t xml:space="preserve">The Fellowship grant may only be used to fund costs associated with Fellows’ participation in the </w:t>
      </w:r>
      <w:r w:rsidR="00D44C26">
        <w:t xml:space="preserve">eligible </w:t>
      </w:r>
      <w:r>
        <w:t xml:space="preserve">Fellowship activities in Australia </w:t>
      </w:r>
      <w:r w:rsidRPr="00852525">
        <w:t xml:space="preserve">(see </w:t>
      </w:r>
      <w:r w:rsidR="000F011D" w:rsidRPr="00852525">
        <w:t>s</w:t>
      </w:r>
      <w:r w:rsidR="00520808" w:rsidRPr="00852525">
        <w:t xml:space="preserve">ection </w:t>
      </w:r>
      <w:r w:rsidR="00025CF9" w:rsidRPr="00852525">
        <w:t>5.2</w:t>
      </w:r>
      <w:r w:rsidRPr="00852525">
        <w:t>).</w:t>
      </w:r>
      <w:r>
        <w:t xml:space="preserve">  The maximum amount of funding available is </w:t>
      </w:r>
      <w:r w:rsidR="00852525">
        <w:t>AUD</w:t>
      </w:r>
      <w:r w:rsidR="00074F48">
        <w:t>30</w:t>
      </w:r>
      <w:r w:rsidRPr="00A02402">
        <w:t>,000</w:t>
      </w:r>
      <w:r>
        <w:t xml:space="preserve"> per Fellow, inclusive </w:t>
      </w:r>
      <w:r w:rsidR="001F0A69">
        <w:t>the</w:t>
      </w:r>
      <w:r w:rsidR="00074F48">
        <w:t xml:space="preserve"> program overhead fee</w:t>
      </w:r>
      <w:r w:rsidRPr="00756490">
        <w:t>.</w:t>
      </w:r>
      <w:r>
        <w:t xml:space="preserve">  Any further program costs must be allocated to the Australian </w:t>
      </w:r>
      <w:r w:rsidRPr="001A3E7B">
        <w:t>Host Organisation and/or Overseas Counterpart Organisation as co-contributions (</w:t>
      </w:r>
      <w:hyperlink w:anchor="_Co-contribution—costs_Australian_or" w:history="1">
        <w:r w:rsidRPr="00520808">
          <w:rPr>
            <w:rStyle w:val="Hyperlink"/>
          </w:rPr>
          <w:t xml:space="preserve">see </w:t>
        </w:r>
        <w:r w:rsidR="000F011D">
          <w:rPr>
            <w:rStyle w:val="Hyperlink"/>
          </w:rPr>
          <w:t>s</w:t>
        </w:r>
        <w:r w:rsidR="00520808" w:rsidRPr="00520808">
          <w:rPr>
            <w:rStyle w:val="Hyperlink"/>
            <w:rFonts w:eastAsia="Times New Roman" w:cs="Arial"/>
          </w:rPr>
          <w:t xml:space="preserve">ection </w:t>
        </w:r>
        <w:r w:rsidR="003C11D6">
          <w:rPr>
            <w:rStyle w:val="Hyperlink"/>
            <w:rFonts w:eastAsia="Times New Roman" w:cs="Arial"/>
          </w:rPr>
          <w:t>6</w:t>
        </w:r>
        <w:r w:rsidR="00520808" w:rsidRPr="00520808">
          <w:rPr>
            <w:rStyle w:val="Hyperlink"/>
            <w:rFonts w:eastAsia="Times New Roman" w:cs="Arial"/>
          </w:rPr>
          <w:t>.5</w:t>
        </w:r>
      </w:hyperlink>
      <w:r w:rsidRPr="001A3E7B">
        <w:t xml:space="preserve">).  </w:t>
      </w:r>
      <w:r w:rsidR="005A440D" w:rsidRPr="001A3E7B">
        <w:t xml:space="preserve">Grant funding </w:t>
      </w:r>
      <w:r w:rsidR="00BB7EAE">
        <w:t>can</w:t>
      </w:r>
      <w:r w:rsidR="00BB7EAE" w:rsidRPr="001A3E7B">
        <w:t xml:space="preserve"> </w:t>
      </w:r>
      <w:r w:rsidR="005A440D" w:rsidRPr="001A3E7B">
        <w:t xml:space="preserve">only be used for the purposes for which it was awarded as outlined in the Grant Agreement Deed, and not for any other organisational purposes. </w:t>
      </w:r>
    </w:p>
    <w:p w:rsidR="002B65E8" w:rsidRDefault="002B65E8" w:rsidP="002B65E8">
      <w:pPr>
        <w:pStyle w:val="BodyCopy"/>
      </w:pPr>
    </w:p>
    <w:p w:rsidR="0049665C" w:rsidRDefault="0049665C" w:rsidP="0049665C">
      <w:pPr>
        <w:pStyle w:val="BodyCopy"/>
      </w:pPr>
      <w:r>
        <w:rPr>
          <w:noProof/>
          <w:lang w:eastAsia="en-AU"/>
        </w:rPr>
        <mc:AlternateContent>
          <mc:Choice Requires="wps">
            <w:drawing>
              <wp:anchor distT="0" distB="0" distL="114300" distR="114300" simplePos="0" relativeHeight="251653632" behindDoc="0" locked="0" layoutInCell="1" allowOverlap="1" wp14:anchorId="22953A6E" wp14:editId="51EF5AC3">
                <wp:simplePos x="0" y="0"/>
                <wp:positionH relativeFrom="column">
                  <wp:posOffset>37465</wp:posOffset>
                </wp:positionH>
                <wp:positionV relativeFrom="paragraph">
                  <wp:posOffset>24765</wp:posOffset>
                </wp:positionV>
                <wp:extent cx="5546785" cy="1438275"/>
                <wp:effectExtent l="95250" t="57150" r="92075" b="123825"/>
                <wp:wrapNone/>
                <wp:docPr id="36" name="Text Box 36"/>
                <wp:cNvGraphicFramePr/>
                <a:graphic xmlns:a="http://schemas.openxmlformats.org/drawingml/2006/main">
                  <a:graphicData uri="http://schemas.microsoft.com/office/word/2010/wordprocessingShape">
                    <wps:wsp>
                      <wps:cNvSpPr txBox="1"/>
                      <wps:spPr>
                        <a:xfrm>
                          <a:off x="0" y="0"/>
                          <a:ext cx="5546785" cy="14382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Default="002E02E9" w:rsidP="0049665C">
                            <w:pPr>
                              <w:jc w:val="center"/>
                              <w:rPr>
                                <w:b/>
                              </w:rPr>
                            </w:pPr>
                            <w:r>
                              <w:rPr>
                                <w:b/>
                              </w:rPr>
                              <w:t>NOTE</w:t>
                            </w:r>
                          </w:p>
                          <w:p w:rsidR="002E02E9" w:rsidRDefault="002E02E9" w:rsidP="0049665C">
                            <w:pPr>
                              <w:jc w:val="center"/>
                              <w:rPr>
                                <w:b/>
                              </w:rPr>
                            </w:pPr>
                          </w:p>
                          <w:p w:rsidR="002E02E9" w:rsidRPr="0049665C" w:rsidRDefault="002E02E9" w:rsidP="0049665C">
                            <w:pPr>
                              <w:rPr>
                                <w:b/>
                              </w:rPr>
                            </w:pPr>
                            <w:r>
                              <w:t>Organisations</w:t>
                            </w:r>
                            <w:r w:rsidRPr="00647FB3">
                              <w:t xml:space="preserve"> </w:t>
                            </w:r>
                            <w:r>
                              <w:t>are expected to provide an accurate and detailed budget that promotes value for money and delivers outcomes for DFAT.  Applicants must maintain adequate financial systems capable of accurately capturing and recording all costs applicable to the project, including not only DFAT funded activity specific costs but co-contribution amounts (financial and in-kind).  Clear documentation and the articulation of calculation methodologies used to derive budget figures should be available in the event the organisation is selected for review by the DFAT Internal Audit Branch.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53A6E" id="Text Box 36" o:spid="_x0000_s1028" type="#_x0000_t202" style="position:absolute;margin-left:2.95pt;margin-top:1.95pt;width:436.75pt;height:11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Default="002E02E9" w:rsidP="0049665C">
                      <w:pPr>
                        <w:jc w:val="center"/>
                        <w:rPr>
                          <w:b/>
                        </w:rPr>
                      </w:pPr>
                      <w:r>
                        <w:rPr>
                          <w:b/>
                        </w:rPr>
                        <w:t>NOTE</w:t>
                      </w:r>
                    </w:p>
                    <w:p w:rsidR="002E02E9" w:rsidRDefault="002E02E9" w:rsidP="0049665C">
                      <w:pPr>
                        <w:jc w:val="center"/>
                        <w:rPr>
                          <w:b/>
                        </w:rPr>
                      </w:pPr>
                    </w:p>
                    <w:p w:rsidR="002E02E9" w:rsidRPr="0049665C" w:rsidRDefault="002E02E9" w:rsidP="0049665C">
                      <w:pPr>
                        <w:rPr>
                          <w:b/>
                        </w:rPr>
                      </w:pPr>
                      <w:r>
                        <w:t>Organisations</w:t>
                      </w:r>
                      <w:r w:rsidRPr="00647FB3">
                        <w:t xml:space="preserve"> </w:t>
                      </w:r>
                      <w:r>
                        <w:t>are expected to provide an accurate and detailed budget that promotes value for money and delivers outcomes for DFAT.  Applicants must maintain adequate financial systems capable of accurately capturing and recording all costs applicable to the project, including not only DFAT funded activity specific costs but co-contribution amounts (financial and in-kind).  Clear documentation and the articulation of calculation methodologies used to derive budget figures should be available in the event the organisation is selected for review by the DFAT Internal Audit Branch.</w:t>
                      </w:r>
                    </w:p>
                  </w:txbxContent>
                </v:textbox>
              </v:shape>
            </w:pict>
          </mc:Fallback>
        </mc:AlternateContent>
      </w:r>
    </w:p>
    <w:p w:rsidR="0049665C" w:rsidRDefault="0049665C" w:rsidP="0049665C">
      <w:pPr>
        <w:pStyle w:val="BodyCopy"/>
      </w:pPr>
    </w:p>
    <w:p w:rsidR="0049665C" w:rsidRDefault="0049665C" w:rsidP="0049665C">
      <w:pPr>
        <w:pStyle w:val="BodyCopy"/>
      </w:pPr>
    </w:p>
    <w:p w:rsidR="0049665C" w:rsidRDefault="0049665C" w:rsidP="0049665C">
      <w:pPr>
        <w:pStyle w:val="BodyCopy"/>
      </w:pPr>
    </w:p>
    <w:p w:rsidR="0049665C" w:rsidRDefault="0049665C" w:rsidP="0049665C">
      <w:pPr>
        <w:pStyle w:val="BodyCopy"/>
      </w:pPr>
    </w:p>
    <w:p w:rsidR="0049665C" w:rsidRDefault="0049665C" w:rsidP="0049665C">
      <w:pPr>
        <w:pStyle w:val="BodyCopy"/>
      </w:pPr>
    </w:p>
    <w:p w:rsidR="0049665C" w:rsidRDefault="0049665C" w:rsidP="0049665C">
      <w:pPr>
        <w:pStyle w:val="BodyCopy"/>
      </w:pPr>
    </w:p>
    <w:p w:rsidR="002B65E8" w:rsidRPr="006C6480" w:rsidRDefault="002B65E8" w:rsidP="0049665C">
      <w:pPr>
        <w:pStyle w:val="BodyCopy"/>
      </w:pPr>
    </w:p>
    <w:p w:rsidR="0049665C" w:rsidRDefault="0049665C" w:rsidP="0078528F">
      <w:pPr>
        <w:pStyle w:val="Heading2"/>
        <w:ind w:left="567"/>
      </w:pPr>
      <w:bookmarkStart w:id="288" w:name="SectionFourTwo"/>
      <w:bookmarkStart w:id="289" w:name="_Toc421714668"/>
      <w:bookmarkStart w:id="290" w:name="_Toc496014479"/>
      <w:bookmarkEnd w:id="288"/>
      <w:r w:rsidRPr="00344517">
        <w:t>Activity-specific costs—costs you can claim</w:t>
      </w:r>
      <w:bookmarkEnd w:id="289"/>
      <w:r w:rsidR="002B65E8">
        <w:t xml:space="preserve"> for the </w:t>
      </w:r>
      <w:r w:rsidR="00C457A8">
        <w:t>in-</w:t>
      </w:r>
      <w:r w:rsidR="002B65E8">
        <w:t xml:space="preserve">Australia </w:t>
      </w:r>
      <w:r w:rsidR="00C457A8">
        <w:t>Fellowship activities</w:t>
      </w:r>
      <w:bookmarkEnd w:id="290"/>
    </w:p>
    <w:p w:rsidR="0049665C" w:rsidRDefault="0049665C" w:rsidP="0049665C">
      <w:pPr>
        <w:pStyle w:val="BodyCopy"/>
      </w:pPr>
      <w:r>
        <w:t xml:space="preserve">The below costs are eligible to be claimed as part of the Fellowship budget proposal, and include maximum rates for Fellows’ accommodation and daily living allowance, and for personnel fees (lecturers/trainers </w:t>
      </w:r>
      <w:r w:rsidR="00AA1F0A">
        <w:t>etc.</w:t>
      </w:r>
      <w:r>
        <w:t>).</w:t>
      </w:r>
      <w:r w:rsidR="002B65E8">
        <w:t xml:space="preserve"> </w:t>
      </w:r>
      <w:r>
        <w:t xml:space="preserve"> Costs over and above these amounts are expected to be covered by the Australian Host Organisation and/or counterpart organisation </w:t>
      </w:r>
      <w:r w:rsidR="009E63B7">
        <w:t xml:space="preserve">as </w:t>
      </w:r>
      <w:r>
        <w:t xml:space="preserve">a co-contribution.  </w:t>
      </w:r>
    </w:p>
    <w:p w:rsidR="00D1761D" w:rsidRDefault="00D1761D" w:rsidP="0049665C">
      <w:pPr>
        <w:pStyle w:val="BodyCopy"/>
      </w:pPr>
    </w:p>
    <w:p w:rsidR="00132C0C" w:rsidRDefault="00132C0C" w:rsidP="00A02402">
      <w:pPr>
        <w:pStyle w:val="Heading3"/>
        <w:rPr>
          <w:lang w:eastAsia="en-AU"/>
        </w:rPr>
      </w:pPr>
      <w:bookmarkStart w:id="291" w:name="_Toc496014480"/>
      <w:r>
        <w:rPr>
          <w:lang w:eastAsia="en-AU"/>
        </w:rPr>
        <w:t>Travel</w:t>
      </w:r>
      <w:bookmarkEnd w:id="291"/>
    </w:p>
    <w:p w:rsidR="0049665C" w:rsidRDefault="00520808" w:rsidP="00A02402">
      <w:pPr>
        <w:pStyle w:val="BodyCopy"/>
      </w:pPr>
      <w:r>
        <w:rPr>
          <w:lang w:eastAsia="en-AU"/>
        </w:rPr>
        <w:t>R</w:t>
      </w:r>
      <w:r w:rsidR="0049665C" w:rsidRPr="009F3B0D">
        <w:rPr>
          <w:lang w:eastAsia="en-AU"/>
        </w:rPr>
        <w:t>eturn economy airfare</w:t>
      </w:r>
      <w:r>
        <w:rPr>
          <w:lang w:eastAsia="en-AU"/>
        </w:rPr>
        <w:t>s</w:t>
      </w:r>
      <w:r w:rsidR="0049665C" w:rsidRPr="009F3B0D">
        <w:rPr>
          <w:lang w:eastAsia="en-AU"/>
        </w:rPr>
        <w:t xml:space="preserve"> from </w:t>
      </w:r>
      <w:r>
        <w:rPr>
          <w:lang w:eastAsia="en-AU"/>
        </w:rPr>
        <w:t xml:space="preserve">the Fellow’s </w:t>
      </w:r>
      <w:r w:rsidR="0049665C" w:rsidRPr="009F3B0D">
        <w:rPr>
          <w:lang w:eastAsia="en-AU"/>
        </w:rPr>
        <w:t xml:space="preserve">home country’s international hub </w:t>
      </w:r>
      <w:r w:rsidR="0049665C">
        <w:t xml:space="preserve">to </w:t>
      </w:r>
      <w:r w:rsidR="0049665C" w:rsidRPr="00CC1C69">
        <w:t>the airport closest to the institution</w:t>
      </w:r>
      <w:r w:rsidR="0049665C">
        <w:t xml:space="preserve">/organisation </w:t>
      </w:r>
      <w:r w:rsidR="0049665C" w:rsidRPr="00CC1C69">
        <w:t>where they will be studying</w:t>
      </w:r>
      <w:r w:rsidR="0049665C">
        <w:t xml:space="preserve"> </w:t>
      </w:r>
      <w:r w:rsidR="0049665C" w:rsidRPr="009F3B0D">
        <w:rPr>
          <w:lang w:eastAsia="en-AU"/>
        </w:rPr>
        <w:t xml:space="preserve">(i.e. domestic </w:t>
      </w:r>
      <w:r w:rsidR="009E63B7">
        <w:rPr>
          <w:lang w:eastAsia="en-AU"/>
        </w:rPr>
        <w:t>travel</w:t>
      </w:r>
      <w:r w:rsidR="009E63B7" w:rsidRPr="009F3B0D">
        <w:rPr>
          <w:lang w:eastAsia="en-AU"/>
        </w:rPr>
        <w:t xml:space="preserve"> </w:t>
      </w:r>
      <w:r w:rsidR="0049665C" w:rsidRPr="009F3B0D">
        <w:rPr>
          <w:lang w:eastAsia="en-AU"/>
        </w:rPr>
        <w:t>within a Fellow’s home count</w:t>
      </w:r>
      <w:r w:rsidR="0049665C">
        <w:rPr>
          <w:lang w:eastAsia="en-AU"/>
        </w:rPr>
        <w:t>ry will not be funded by DFAT).  F</w:t>
      </w:r>
      <w:r w:rsidR="0049665C">
        <w:t>ellows are to travel by the most direct route and are entitled to the “best fare of the day” which is the cheapest economy class fare.</w:t>
      </w:r>
    </w:p>
    <w:p w:rsidR="0049665C" w:rsidRDefault="0049665C" w:rsidP="00A02402">
      <w:pPr>
        <w:pStyle w:val="BodyCopy"/>
      </w:pPr>
      <w:r>
        <w:t>The AHO must advise the travel agent that once the ticket is purchased, it cannot be varied without the approval of the AHO.</w:t>
      </w:r>
    </w:p>
    <w:p w:rsidR="0049665C" w:rsidRDefault="0049665C" w:rsidP="00A02402">
      <w:pPr>
        <w:pStyle w:val="BodyCopy"/>
      </w:pPr>
      <w:r>
        <w:t>Unless unavoidable,</w:t>
      </w:r>
      <w:r w:rsidRPr="000E3D71">
        <w:t xml:space="preserve"> stopovers are not permitted.</w:t>
      </w:r>
      <w:r w:rsidR="002B65E8">
        <w:t xml:space="preserve"> </w:t>
      </w:r>
      <w:r w:rsidRPr="000E3D71">
        <w:t xml:space="preserve"> If unavoidable, </w:t>
      </w:r>
      <w:r>
        <w:t xml:space="preserve">DFAT </w:t>
      </w:r>
      <w:r w:rsidRPr="000E3D71">
        <w:t>will pay reasonable accommodation costs that have been pre-approved</w:t>
      </w:r>
      <w:r>
        <w:t xml:space="preserve"> by </w:t>
      </w:r>
      <w:r w:rsidR="00E20C72">
        <w:t>DFAT</w:t>
      </w:r>
      <w:r>
        <w:t>.</w:t>
      </w:r>
    </w:p>
    <w:p w:rsidR="00D1761D" w:rsidRDefault="0049665C" w:rsidP="00A02402">
      <w:pPr>
        <w:pStyle w:val="BodyCopy"/>
      </w:pPr>
      <w:r>
        <w:t xml:space="preserve">Fellows’ in-Australia transport costs </w:t>
      </w:r>
      <w:r w:rsidR="0035613A">
        <w:t xml:space="preserve">(i.e. taxi, trains, bus, and domestic flights within Australia) </w:t>
      </w:r>
      <w:r>
        <w:t xml:space="preserve">directly related to approved activities </w:t>
      </w:r>
      <w:r w:rsidR="00D44C26">
        <w:t>will be funded</w:t>
      </w:r>
      <w:r>
        <w:t>.</w:t>
      </w:r>
    </w:p>
    <w:p w:rsidR="00CD09EB" w:rsidRDefault="009A45B7" w:rsidP="00A02402">
      <w:pPr>
        <w:pStyle w:val="Heading3"/>
      </w:pPr>
      <w:bookmarkStart w:id="292" w:name="_Toc496014481"/>
      <w:r>
        <w:t xml:space="preserve">Course </w:t>
      </w:r>
      <w:r w:rsidR="004275D7">
        <w:t>c</w:t>
      </w:r>
      <w:r>
        <w:t>osts</w:t>
      </w:r>
      <w:bookmarkEnd w:id="292"/>
    </w:p>
    <w:p w:rsidR="0049665C" w:rsidRDefault="00855CAB" w:rsidP="009F2057">
      <w:pPr>
        <w:pStyle w:val="BodyCopy"/>
      </w:pPr>
      <w:r>
        <w:t>Course cost includes f</w:t>
      </w:r>
      <w:r w:rsidR="0049665C">
        <w:t>ees for engaging lecturers/trainers/experts to undertake tuition/training for Fellows</w:t>
      </w:r>
      <w:r w:rsidR="00CD09EB">
        <w:t xml:space="preserve"> will be funded </w:t>
      </w:r>
      <w:r w:rsidR="00331EFA">
        <w:t xml:space="preserve">up </w:t>
      </w:r>
      <w:r w:rsidR="0049665C">
        <w:t xml:space="preserve">to </w:t>
      </w:r>
      <w:r w:rsidR="0049665C" w:rsidRPr="00AB3618">
        <w:rPr>
          <w:b/>
        </w:rPr>
        <w:t>a maximum hourly</w:t>
      </w:r>
      <w:r w:rsidR="0049665C">
        <w:t xml:space="preserve"> rate of $150</w:t>
      </w:r>
      <w:r>
        <w:t>.</w:t>
      </w:r>
    </w:p>
    <w:p w:rsidR="005633F6" w:rsidRDefault="005633F6" w:rsidP="009F2057">
      <w:pPr>
        <w:pStyle w:val="BodyCopy"/>
      </w:pPr>
      <w:r>
        <w:t xml:space="preserve">The registration cost for the </w:t>
      </w:r>
      <w:hyperlink r:id="rId40" w:history="1">
        <w:r w:rsidRPr="005633F6">
          <w:rPr>
            <w:rStyle w:val="Hyperlink"/>
          </w:rPr>
          <w:t>Malaria World Congress</w:t>
        </w:r>
      </w:hyperlink>
      <w:r>
        <w:t xml:space="preserve"> may be included as part of the course cost.</w:t>
      </w:r>
    </w:p>
    <w:p w:rsidR="00855CAB" w:rsidRDefault="00855CAB" w:rsidP="009F2057">
      <w:pPr>
        <w:pStyle w:val="BodyCopy"/>
      </w:pPr>
      <w:r>
        <w:t>The cost of providing training material can be included as part of course cost.</w:t>
      </w:r>
    </w:p>
    <w:p w:rsidR="00855CAB" w:rsidRDefault="00855CAB" w:rsidP="009F2057">
      <w:pPr>
        <w:pStyle w:val="BodyCopy"/>
      </w:pPr>
      <w:r>
        <w:t>Room/venue hire will be covered under course cost.</w:t>
      </w:r>
      <w:r w:rsidR="00817576">
        <w:t xml:space="preserve"> </w:t>
      </w:r>
    </w:p>
    <w:p w:rsidR="00855CAB" w:rsidRPr="005633F6" w:rsidRDefault="00855CAB" w:rsidP="002E02E9">
      <w:pPr>
        <w:pStyle w:val="BodyCopy"/>
      </w:pPr>
      <w:r>
        <w:lastRenderedPageBreak/>
        <w:t xml:space="preserve">Please note </w:t>
      </w:r>
      <w:r w:rsidRPr="005633F6">
        <w:t>course development costs including preparation time by lecturers and experts, and the development of course materials</w:t>
      </w:r>
      <w:r>
        <w:t xml:space="preserve"> will not be funded</w:t>
      </w:r>
      <w:r w:rsidRPr="005633F6">
        <w:t xml:space="preserve">. These costs should form part of the co-contribution.  </w:t>
      </w:r>
    </w:p>
    <w:p w:rsidR="00855CAB" w:rsidRDefault="00855CAB" w:rsidP="009F2057">
      <w:pPr>
        <w:pStyle w:val="BodyCopy"/>
      </w:pPr>
      <w:r>
        <w:t xml:space="preserve">DFAT will also not fund salaries for staff engaged to manage the program. </w:t>
      </w:r>
    </w:p>
    <w:p w:rsidR="00855CAB" w:rsidRDefault="00855CAB" w:rsidP="009F2057">
      <w:pPr>
        <w:pStyle w:val="BodyCopy"/>
      </w:pPr>
    </w:p>
    <w:p w:rsidR="0049665C" w:rsidRDefault="00435D46" w:rsidP="0049665C">
      <w:pPr>
        <w:pStyle w:val="BodyCopy"/>
        <w:ind w:left="720"/>
      </w:pPr>
      <w:r>
        <w:rPr>
          <w:noProof/>
          <w:lang w:eastAsia="en-AU"/>
        </w:rPr>
        <mc:AlternateContent>
          <mc:Choice Requires="wps">
            <w:drawing>
              <wp:anchor distT="0" distB="0" distL="114300" distR="114300" simplePos="0" relativeHeight="251652608" behindDoc="0" locked="0" layoutInCell="1" allowOverlap="1" wp14:anchorId="73CEF5B1" wp14:editId="65B483C1">
                <wp:simplePos x="0" y="0"/>
                <wp:positionH relativeFrom="column">
                  <wp:posOffset>75565</wp:posOffset>
                </wp:positionH>
                <wp:positionV relativeFrom="paragraph">
                  <wp:posOffset>41275</wp:posOffset>
                </wp:positionV>
                <wp:extent cx="5429250" cy="1343025"/>
                <wp:effectExtent l="95250" t="57150" r="95250" b="123825"/>
                <wp:wrapNone/>
                <wp:docPr id="37" name="Text Box 37"/>
                <wp:cNvGraphicFramePr/>
                <a:graphic xmlns:a="http://schemas.openxmlformats.org/drawingml/2006/main">
                  <a:graphicData uri="http://schemas.microsoft.com/office/word/2010/wordprocessingShape">
                    <wps:wsp>
                      <wps:cNvSpPr txBox="1"/>
                      <wps:spPr>
                        <a:xfrm>
                          <a:off x="0" y="0"/>
                          <a:ext cx="5429250" cy="13430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Default="002E02E9" w:rsidP="0049665C">
                            <w:pPr>
                              <w:jc w:val="center"/>
                              <w:rPr>
                                <w:b/>
                              </w:rPr>
                            </w:pPr>
                            <w:r>
                              <w:rPr>
                                <w:b/>
                              </w:rPr>
                              <w:t>NOTE</w:t>
                            </w:r>
                          </w:p>
                          <w:p w:rsidR="002E02E9" w:rsidRDefault="002E02E9" w:rsidP="0049665C">
                            <w:pPr>
                              <w:jc w:val="center"/>
                              <w:rPr>
                                <w:b/>
                              </w:rPr>
                            </w:pPr>
                          </w:p>
                          <w:p w:rsidR="002E02E9" w:rsidRPr="009A45B7" w:rsidRDefault="002E02E9" w:rsidP="009F2057">
                            <w:pPr>
                              <w:pStyle w:val="BodyCopy"/>
                              <w:rPr>
                                <w:b/>
                              </w:rPr>
                            </w:pPr>
                            <w:r>
                              <w:t xml:space="preserve">Accurate budgeting is vital. </w:t>
                            </w:r>
                            <w:r w:rsidRPr="009A45B7">
                              <w:rPr>
                                <w:color w:val="FFFFFF" w:themeColor="background1"/>
                              </w:rPr>
                              <w:t xml:space="preserve">DFAT will only fund the Australian Host Organisation’s personnel time for lecturing/training </w:t>
                            </w:r>
                            <w:r w:rsidRPr="009A45B7">
                              <w:rPr>
                                <w:b/>
                                <w:color w:val="FFFFFF" w:themeColor="background1"/>
                              </w:rPr>
                              <w:t>where that role is outside the normal duties of the staff member</w:t>
                            </w:r>
                            <w:r w:rsidRPr="009A45B7">
                              <w:rPr>
                                <w:b/>
                              </w:rPr>
                              <w:t>.</w:t>
                            </w:r>
                          </w:p>
                          <w:p w:rsidR="002E02E9" w:rsidRPr="00D1761D" w:rsidRDefault="002E02E9" w:rsidP="0049665C">
                            <w:pPr>
                              <w:pStyle w:val="BodyCopy"/>
                            </w:pPr>
                            <w:r>
                              <w:t>Personnel fees must reflect the skill level and true hourly rate for engaging the person to deliver course content. The AHO must be able to articulate calculation methodologies as this may be reviewed if the Fellowship is selected for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EF5B1" id="Text Box 37" o:spid="_x0000_s1029" type="#_x0000_t202" style="position:absolute;left:0;text-align:left;margin-left:5.95pt;margin-top:3.25pt;width:427.5pt;height:10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Default="002E02E9" w:rsidP="0049665C">
                      <w:pPr>
                        <w:jc w:val="center"/>
                        <w:rPr>
                          <w:b/>
                        </w:rPr>
                      </w:pPr>
                      <w:r>
                        <w:rPr>
                          <w:b/>
                        </w:rPr>
                        <w:t>NOTE</w:t>
                      </w:r>
                    </w:p>
                    <w:p w:rsidR="002E02E9" w:rsidRDefault="002E02E9" w:rsidP="0049665C">
                      <w:pPr>
                        <w:jc w:val="center"/>
                        <w:rPr>
                          <w:b/>
                        </w:rPr>
                      </w:pPr>
                    </w:p>
                    <w:p w:rsidR="002E02E9" w:rsidRPr="009A45B7" w:rsidRDefault="002E02E9" w:rsidP="009F2057">
                      <w:pPr>
                        <w:pStyle w:val="BodyCopy"/>
                        <w:rPr>
                          <w:b/>
                        </w:rPr>
                      </w:pPr>
                      <w:r>
                        <w:t xml:space="preserve">Accurate budgeting is vital. </w:t>
                      </w:r>
                      <w:r w:rsidRPr="009A45B7">
                        <w:rPr>
                          <w:color w:val="FFFFFF" w:themeColor="background1"/>
                        </w:rPr>
                        <w:t xml:space="preserve">DFAT will only fund the Australian Host Organisation’s personnel time for lecturing/training </w:t>
                      </w:r>
                      <w:r w:rsidRPr="009A45B7">
                        <w:rPr>
                          <w:b/>
                          <w:color w:val="FFFFFF" w:themeColor="background1"/>
                        </w:rPr>
                        <w:t>where that role is outside the normal duties of the staff member</w:t>
                      </w:r>
                      <w:r w:rsidRPr="009A45B7">
                        <w:rPr>
                          <w:b/>
                        </w:rPr>
                        <w:t>.</w:t>
                      </w:r>
                    </w:p>
                    <w:p w:rsidR="002E02E9" w:rsidRPr="00D1761D" w:rsidRDefault="002E02E9" w:rsidP="0049665C">
                      <w:pPr>
                        <w:pStyle w:val="BodyCopy"/>
                      </w:pPr>
                      <w:r>
                        <w:t>Personnel fees must reflect the skill level and true hourly rate for engaging the person to deliver course content. The AHO must be able to articulate calculation methodologies as this may be reviewed if the Fellowship is selected for audit.</w:t>
                      </w:r>
                    </w:p>
                  </w:txbxContent>
                </v:textbox>
              </v:shape>
            </w:pict>
          </mc:Fallback>
        </mc:AlternateContent>
      </w:r>
    </w:p>
    <w:p w:rsidR="00D1761D" w:rsidRDefault="00D1761D" w:rsidP="0049665C">
      <w:pPr>
        <w:pStyle w:val="BodyCopy"/>
        <w:ind w:left="720"/>
      </w:pPr>
    </w:p>
    <w:p w:rsidR="00D1761D" w:rsidRDefault="00D1761D" w:rsidP="0049665C">
      <w:pPr>
        <w:pStyle w:val="BodyCopy"/>
        <w:ind w:left="720"/>
      </w:pPr>
    </w:p>
    <w:p w:rsidR="009F2057" w:rsidRDefault="009F2057" w:rsidP="00366AB8">
      <w:pPr>
        <w:pStyle w:val="Heading3"/>
        <w:numPr>
          <w:ilvl w:val="0"/>
          <w:numId w:val="0"/>
        </w:numPr>
      </w:pPr>
    </w:p>
    <w:p w:rsidR="0049665C" w:rsidRDefault="00CD09EB" w:rsidP="00A02402">
      <w:pPr>
        <w:pStyle w:val="Heading3"/>
      </w:pPr>
      <w:bookmarkStart w:id="293" w:name="_Toc496014482"/>
      <w:r>
        <w:t>Accommodation</w:t>
      </w:r>
      <w:bookmarkEnd w:id="293"/>
    </w:p>
    <w:p w:rsidR="0049665C" w:rsidRDefault="00331EFA" w:rsidP="00A02402">
      <w:pPr>
        <w:pStyle w:val="BodyCopy"/>
      </w:pPr>
      <w:r>
        <w:t xml:space="preserve">The </w:t>
      </w:r>
      <w:r w:rsidR="009E63B7">
        <w:t xml:space="preserve">maximum </w:t>
      </w:r>
      <w:r w:rsidR="0049665C">
        <w:t xml:space="preserve">accommodation rates </w:t>
      </w:r>
      <w:r>
        <w:t xml:space="preserve">for Fellows are </w:t>
      </w:r>
      <w:r w:rsidR="0049665C">
        <w:t xml:space="preserve">listed in the table below: </w:t>
      </w:r>
      <w:r w:rsidR="0049665C">
        <w:br/>
      </w:r>
    </w:p>
    <w:tbl>
      <w:tblPr>
        <w:tblStyle w:val="TableGrid"/>
        <w:tblW w:w="6850" w:type="dxa"/>
        <w:tblInd w:w="1182" w:type="dxa"/>
        <w:tblBorders>
          <w:top w:val="single" w:sz="4" w:space="0" w:color="003150" w:themeColor="text2"/>
          <w:left w:val="single" w:sz="4" w:space="0" w:color="003150" w:themeColor="text2"/>
          <w:bottom w:val="single" w:sz="4" w:space="0" w:color="003150" w:themeColor="text2"/>
          <w:right w:val="single" w:sz="4" w:space="0" w:color="003150" w:themeColor="text2"/>
          <w:insideH w:val="single" w:sz="4" w:space="0" w:color="003150" w:themeColor="text2"/>
          <w:insideV w:val="single" w:sz="4" w:space="0" w:color="003150" w:themeColor="text2"/>
        </w:tblBorders>
        <w:tblLook w:val="04A0" w:firstRow="1" w:lastRow="0" w:firstColumn="1" w:lastColumn="0" w:noHBand="0" w:noVBand="1"/>
      </w:tblPr>
      <w:tblGrid>
        <w:gridCol w:w="2456"/>
        <w:gridCol w:w="1134"/>
        <w:gridCol w:w="1984"/>
        <w:gridCol w:w="1276"/>
      </w:tblGrid>
      <w:tr w:rsidR="0049665C" w:rsidRPr="007E35B0" w:rsidTr="0049665C">
        <w:trPr>
          <w:trHeight w:val="395"/>
        </w:trPr>
        <w:tc>
          <w:tcPr>
            <w:tcW w:w="2456" w:type="dxa"/>
            <w:hideMark/>
          </w:tcPr>
          <w:p w:rsidR="0049665C" w:rsidRPr="006A1811" w:rsidRDefault="0049665C" w:rsidP="0049665C">
            <w:pPr>
              <w:pStyle w:val="BodyCopy"/>
              <w:rPr>
                <w:b/>
                <w:sz w:val="16"/>
                <w:szCs w:val="16"/>
              </w:rPr>
            </w:pPr>
            <w:r w:rsidRPr="006A1811">
              <w:rPr>
                <w:b/>
                <w:sz w:val="16"/>
                <w:szCs w:val="16"/>
              </w:rPr>
              <w:t>State/Territory</w:t>
            </w:r>
          </w:p>
        </w:tc>
        <w:tc>
          <w:tcPr>
            <w:tcW w:w="1134" w:type="dxa"/>
            <w:hideMark/>
          </w:tcPr>
          <w:p w:rsidR="0049665C" w:rsidRPr="006A1811" w:rsidRDefault="0049665C" w:rsidP="0049665C">
            <w:pPr>
              <w:pStyle w:val="BodyCopy"/>
              <w:rPr>
                <w:b/>
                <w:sz w:val="16"/>
                <w:szCs w:val="16"/>
              </w:rPr>
            </w:pPr>
            <w:r w:rsidRPr="006A1811">
              <w:rPr>
                <w:b/>
                <w:sz w:val="16"/>
                <w:szCs w:val="16"/>
              </w:rPr>
              <w:t xml:space="preserve">Daily Rate </w:t>
            </w:r>
          </w:p>
        </w:tc>
        <w:tc>
          <w:tcPr>
            <w:tcW w:w="1984" w:type="dxa"/>
          </w:tcPr>
          <w:p w:rsidR="0049665C" w:rsidRPr="006A1811" w:rsidRDefault="0049665C" w:rsidP="0049665C">
            <w:pPr>
              <w:pStyle w:val="BodyCopy"/>
              <w:rPr>
                <w:b/>
                <w:sz w:val="16"/>
                <w:szCs w:val="16"/>
              </w:rPr>
            </w:pPr>
            <w:r w:rsidRPr="006A1811">
              <w:rPr>
                <w:b/>
                <w:sz w:val="16"/>
                <w:szCs w:val="16"/>
              </w:rPr>
              <w:t>State/Territory</w:t>
            </w:r>
          </w:p>
        </w:tc>
        <w:tc>
          <w:tcPr>
            <w:tcW w:w="1276" w:type="dxa"/>
          </w:tcPr>
          <w:p w:rsidR="0049665C" w:rsidRPr="006A1811" w:rsidRDefault="0049665C" w:rsidP="0049665C">
            <w:pPr>
              <w:pStyle w:val="BodyCopy"/>
              <w:rPr>
                <w:b/>
                <w:sz w:val="16"/>
                <w:szCs w:val="16"/>
              </w:rPr>
            </w:pPr>
            <w:r w:rsidRPr="006A1811">
              <w:rPr>
                <w:b/>
                <w:sz w:val="16"/>
                <w:szCs w:val="16"/>
              </w:rPr>
              <w:t xml:space="preserve">Daily Rate </w:t>
            </w:r>
          </w:p>
        </w:tc>
      </w:tr>
      <w:tr w:rsidR="0049665C" w:rsidRPr="007E35B0" w:rsidTr="0049665C">
        <w:trPr>
          <w:trHeight w:hRule="exact" w:val="340"/>
        </w:trPr>
        <w:tc>
          <w:tcPr>
            <w:tcW w:w="2456" w:type="dxa"/>
            <w:hideMark/>
          </w:tcPr>
          <w:p w:rsidR="0049665C" w:rsidRPr="00BF110E" w:rsidRDefault="0049665C" w:rsidP="0049665C">
            <w:pPr>
              <w:pStyle w:val="BodyCopy"/>
              <w:rPr>
                <w:sz w:val="16"/>
                <w:szCs w:val="16"/>
              </w:rPr>
            </w:pPr>
            <w:r w:rsidRPr="00BF110E">
              <w:rPr>
                <w:sz w:val="16"/>
                <w:szCs w:val="16"/>
              </w:rPr>
              <w:t>Australian Capital Territory</w:t>
            </w:r>
          </w:p>
        </w:tc>
        <w:tc>
          <w:tcPr>
            <w:tcW w:w="1134" w:type="dxa"/>
            <w:hideMark/>
          </w:tcPr>
          <w:p w:rsidR="0049665C" w:rsidRPr="00BF110E" w:rsidRDefault="00331EFA" w:rsidP="00E67B52">
            <w:pPr>
              <w:pStyle w:val="BodyCopy"/>
              <w:rPr>
                <w:sz w:val="16"/>
                <w:szCs w:val="16"/>
              </w:rPr>
            </w:pPr>
            <w:r>
              <w:rPr>
                <w:sz w:val="16"/>
                <w:szCs w:val="16"/>
              </w:rPr>
              <w:t>$</w:t>
            </w:r>
            <w:r w:rsidR="00E67B52">
              <w:rPr>
                <w:sz w:val="16"/>
                <w:szCs w:val="16"/>
              </w:rPr>
              <w:t>200</w:t>
            </w:r>
          </w:p>
        </w:tc>
        <w:tc>
          <w:tcPr>
            <w:tcW w:w="1984" w:type="dxa"/>
          </w:tcPr>
          <w:p w:rsidR="0049665C" w:rsidRPr="00BF110E" w:rsidRDefault="0049665C" w:rsidP="0049665C">
            <w:pPr>
              <w:pStyle w:val="BodyCopy"/>
              <w:rPr>
                <w:sz w:val="16"/>
                <w:szCs w:val="16"/>
              </w:rPr>
            </w:pPr>
            <w:r w:rsidRPr="00BF110E">
              <w:rPr>
                <w:sz w:val="16"/>
                <w:szCs w:val="16"/>
              </w:rPr>
              <w:t xml:space="preserve">South Australia  </w:t>
            </w:r>
          </w:p>
        </w:tc>
        <w:tc>
          <w:tcPr>
            <w:tcW w:w="1276" w:type="dxa"/>
          </w:tcPr>
          <w:p w:rsidR="0049665C" w:rsidRPr="00BF110E" w:rsidRDefault="0049665C" w:rsidP="00E67B52">
            <w:pPr>
              <w:pStyle w:val="BodyCopy"/>
              <w:rPr>
                <w:sz w:val="16"/>
                <w:szCs w:val="16"/>
              </w:rPr>
            </w:pPr>
            <w:r w:rsidRPr="00BF110E">
              <w:rPr>
                <w:sz w:val="16"/>
                <w:szCs w:val="16"/>
              </w:rPr>
              <w:t>$</w:t>
            </w:r>
            <w:r w:rsidR="00E67B52">
              <w:rPr>
                <w:sz w:val="16"/>
                <w:szCs w:val="16"/>
              </w:rPr>
              <w:t>183</w:t>
            </w:r>
          </w:p>
        </w:tc>
      </w:tr>
      <w:tr w:rsidR="0049665C" w:rsidRPr="007E35B0" w:rsidTr="0049665C">
        <w:trPr>
          <w:trHeight w:hRule="exact" w:val="340"/>
        </w:trPr>
        <w:tc>
          <w:tcPr>
            <w:tcW w:w="2456" w:type="dxa"/>
            <w:hideMark/>
          </w:tcPr>
          <w:p w:rsidR="0049665C" w:rsidRPr="00BF110E" w:rsidRDefault="0049665C" w:rsidP="0049665C">
            <w:pPr>
              <w:pStyle w:val="BodyCopy"/>
              <w:rPr>
                <w:sz w:val="16"/>
                <w:szCs w:val="16"/>
              </w:rPr>
            </w:pPr>
            <w:r w:rsidRPr="00BF110E">
              <w:rPr>
                <w:sz w:val="16"/>
                <w:szCs w:val="16"/>
              </w:rPr>
              <w:t>New South Wales</w:t>
            </w:r>
          </w:p>
        </w:tc>
        <w:tc>
          <w:tcPr>
            <w:tcW w:w="1134" w:type="dxa"/>
            <w:hideMark/>
          </w:tcPr>
          <w:p w:rsidR="0049665C" w:rsidRPr="00BF110E" w:rsidRDefault="0049665C" w:rsidP="00E67B52">
            <w:pPr>
              <w:pStyle w:val="BodyCopy"/>
              <w:rPr>
                <w:sz w:val="16"/>
                <w:szCs w:val="16"/>
              </w:rPr>
            </w:pPr>
            <w:r w:rsidRPr="00BF110E">
              <w:rPr>
                <w:sz w:val="16"/>
                <w:szCs w:val="16"/>
              </w:rPr>
              <w:t>$</w:t>
            </w:r>
            <w:r w:rsidR="00E67B52">
              <w:rPr>
                <w:sz w:val="16"/>
                <w:szCs w:val="16"/>
              </w:rPr>
              <w:t>216</w:t>
            </w:r>
          </w:p>
        </w:tc>
        <w:tc>
          <w:tcPr>
            <w:tcW w:w="1984" w:type="dxa"/>
          </w:tcPr>
          <w:p w:rsidR="0049665C" w:rsidRPr="00BF110E" w:rsidRDefault="0049665C" w:rsidP="0049665C">
            <w:pPr>
              <w:pStyle w:val="BodyCopy"/>
              <w:rPr>
                <w:sz w:val="16"/>
                <w:szCs w:val="16"/>
              </w:rPr>
            </w:pPr>
            <w:r w:rsidRPr="00BF110E">
              <w:rPr>
                <w:sz w:val="16"/>
                <w:szCs w:val="16"/>
              </w:rPr>
              <w:t>Tasmania</w:t>
            </w:r>
          </w:p>
        </w:tc>
        <w:tc>
          <w:tcPr>
            <w:tcW w:w="1276" w:type="dxa"/>
          </w:tcPr>
          <w:p w:rsidR="0049665C" w:rsidRPr="00BF110E" w:rsidRDefault="0049665C" w:rsidP="00E67B52">
            <w:pPr>
              <w:pStyle w:val="BodyCopy"/>
              <w:rPr>
                <w:sz w:val="16"/>
                <w:szCs w:val="16"/>
              </w:rPr>
            </w:pPr>
            <w:r w:rsidRPr="00BF110E">
              <w:rPr>
                <w:sz w:val="16"/>
                <w:szCs w:val="16"/>
              </w:rPr>
              <w:t>$</w:t>
            </w:r>
            <w:r w:rsidR="00E67B52">
              <w:rPr>
                <w:sz w:val="16"/>
                <w:szCs w:val="16"/>
              </w:rPr>
              <w:t>154</w:t>
            </w:r>
          </w:p>
        </w:tc>
      </w:tr>
      <w:tr w:rsidR="0049665C" w:rsidRPr="007E35B0" w:rsidTr="0049665C">
        <w:trPr>
          <w:trHeight w:hRule="exact" w:val="340"/>
        </w:trPr>
        <w:tc>
          <w:tcPr>
            <w:tcW w:w="2456" w:type="dxa"/>
            <w:hideMark/>
          </w:tcPr>
          <w:p w:rsidR="0049665C" w:rsidRPr="00BF110E" w:rsidRDefault="0049665C" w:rsidP="0049665C">
            <w:pPr>
              <w:pStyle w:val="BodyCopy"/>
              <w:rPr>
                <w:sz w:val="16"/>
                <w:szCs w:val="16"/>
              </w:rPr>
            </w:pPr>
            <w:r w:rsidRPr="00BF110E">
              <w:rPr>
                <w:sz w:val="16"/>
                <w:szCs w:val="16"/>
              </w:rPr>
              <w:t>Northern Territory</w:t>
            </w:r>
          </w:p>
        </w:tc>
        <w:tc>
          <w:tcPr>
            <w:tcW w:w="1134" w:type="dxa"/>
            <w:hideMark/>
          </w:tcPr>
          <w:p w:rsidR="0049665C" w:rsidRPr="00BF110E" w:rsidRDefault="0049665C" w:rsidP="00E67B52">
            <w:pPr>
              <w:pStyle w:val="BodyCopy"/>
              <w:rPr>
                <w:sz w:val="16"/>
                <w:szCs w:val="16"/>
              </w:rPr>
            </w:pPr>
            <w:r w:rsidRPr="00BF110E">
              <w:rPr>
                <w:sz w:val="16"/>
                <w:szCs w:val="16"/>
              </w:rPr>
              <w:t>$</w:t>
            </w:r>
            <w:r w:rsidR="00E67B52">
              <w:rPr>
                <w:sz w:val="16"/>
                <w:szCs w:val="16"/>
              </w:rPr>
              <w:t>252</w:t>
            </w:r>
          </w:p>
        </w:tc>
        <w:tc>
          <w:tcPr>
            <w:tcW w:w="1984" w:type="dxa"/>
          </w:tcPr>
          <w:p w:rsidR="0049665C" w:rsidRPr="00BF110E" w:rsidRDefault="0049665C" w:rsidP="0049665C">
            <w:pPr>
              <w:pStyle w:val="BodyCopy"/>
              <w:rPr>
                <w:sz w:val="16"/>
                <w:szCs w:val="16"/>
              </w:rPr>
            </w:pPr>
            <w:r w:rsidRPr="00BF110E">
              <w:rPr>
                <w:sz w:val="16"/>
                <w:szCs w:val="16"/>
              </w:rPr>
              <w:t>Victoria</w:t>
            </w:r>
          </w:p>
        </w:tc>
        <w:tc>
          <w:tcPr>
            <w:tcW w:w="1276" w:type="dxa"/>
          </w:tcPr>
          <w:p w:rsidR="0049665C" w:rsidRPr="00BF110E" w:rsidRDefault="0049665C" w:rsidP="00E67B52">
            <w:pPr>
              <w:pStyle w:val="BodyCopy"/>
              <w:rPr>
                <w:sz w:val="16"/>
                <w:szCs w:val="16"/>
              </w:rPr>
            </w:pPr>
            <w:r w:rsidRPr="00BF110E">
              <w:rPr>
                <w:sz w:val="16"/>
                <w:szCs w:val="16"/>
              </w:rPr>
              <w:t>$</w:t>
            </w:r>
            <w:r w:rsidR="00E67B52">
              <w:rPr>
                <w:sz w:val="16"/>
                <w:szCs w:val="16"/>
              </w:rPr>
              <w:t>201</w:t>
            </w:r>
          </w:p>
        </w:tc>
      </w:tr>
      <w:tr w:rsidR="0049665C" w:rsidRPr="007E35B0" w:rsidTr="0049665C">
        <w:trPr>
          <w:trHeight w:hRule="exact" w:val="340"/>
        </w:trPr>
        <w:tc>
          <w:tcPr>
            <w:tcW w:w="2456" w:type="dxa"/>
            <w:hideMark/>
          </w:tcPr>
          <w:p w:rsidR="0049665C" w:rsidRPr="00BF110E" w:rsidRDefault="0049665C" w:rsidP="0049665C">
            <w:pPr>
              <w:pStyle w:val="BodyCopy"/>
              <w:rPr>
                <w:sz w:val="16"/>
                <w:szCs w:val="16"/>
              </w:rPr>
            </w:pPr>
            <w:r w:rsidRPr="00BF110E">
              <w:rPr>
                <w:sz w:val="16"/>
                <w:szCs w:val="16"/>
              </w:rPr>
              <w:t xml:space="preserve">Queensland </w:t>
            </w:r>
          </w:p>
        </w:tc>
        <w:tc>
          <w:tcPr>
            <w:tcW w:w="1134" w:type="dxa"/>
            <w:hideMark/>
          </w:tcPr>
          <w:p w:rsidR="0049665C" w:rsidRPr="00BF110E" w:rsidRDefault="0049665C" w:rsidP="00E67B52">
            <w:pPr>
              <w:pStyle w:val="BodyCopy"/>
              <w:rPr>
                <w:sz w:val="16"/>
                <w:szCs w:val="16"/>
              </w:rPr>
            </w:pPr>
            <w:r w:rsidRPr="00BF110E">
              <w:rPr>
                <w:sz w:val="16"/>
                <w:szCs w:val="16"/>
              </w:rPr>
              <w:t>$</w:t>
            </w:r>
            <w:r w:rsidR="00E67B52">
              <w:rPr>
                <w:sz w:val="16"/>
                <w:szCs w:val="16"/>
              </w:rPr>
              <w:t>231</w:t>
            </w:r>
          </w:p>
        </w:tc>
        <w:tc>
          <w:tcPr>
            <w:tcW w:w="1984" w:type="dxa"/>
          </w:tcPr>
          <w:p w:rsidR="0049665C" w:rsidRPr="00BF110E" w:rsidRDefault="0049665C" w:rsidP="0049665C">
            <w:pPr>
              <w:pStyle w:val="BodyCopy"/>
              <w:rPr>
                <w:sz w:val="16"/>
                <w:szCs w:val="16"/>
              </w:rPr>
            </w:pPr>
            <w:r w:rsidRPr="00BF110E">
              <w:rPr>
                <w:sz w:val="16"/>
                <w:szCs w:val="16"/>
              </w:rPr>
              <w:t>Western Australia</w:t>
            </w:r>
          </w:p>
        </w:tc>
        <w:tc>
          <w:tcPr>
            <w:tcW w:w="1276" w:type="dxa"/>
          </w:tcPr>
          <w:p w:rsidR="0049665C" w:rsidRPr="00BF110E" w:rsidRDefault="0049665C" w:rsidP="00E67B52">
            <w:pPr>
              <w:pStyle w:val="BodyCopy"/>
              <w:rPr>
                <w:sz w:val="16"/>
                <w:szCs w:val="16"/>
              </w:rPr>
            </w:pPr>
            <w:r w:rsidRPr="00BF110E">
              <w:rPr>
                <w:sz w:val="16"/>
                <w:szCs w:val="16"/>
              </w:rPr>
              <w:t>$</w:t>
            </w:r>
            <w:r w:rsidR="00E67B52">
              <w:rPr>
                <w:sz w:val="16"/>
                <w:szCs w:val="16"/>
              </w:rPr>
              <w:t>224</w:t>
            </w:r>
          </w:p>
        </w:tc>
      </w:tr>
    </w:tbl>
    <w:p w:rsidR="00331EFA" w:rsidRDefault="009F2057" w:rsidP="0049665C">
      <w:pPr>
        <w:pStyle w:val="BodyCopy"/>
        <w:rPr>
          <w:sz w:val="16"/>
          <w:szCs w:val="16"/>
        </w:rPr>
      </w:pPr>
      <w:r>
        <w:rPr>
          <w:noProof/>
          <w:sz w:val="16"/>
          <w:szCs w:val="16"/>
          <w:lang w:eastAsia="en-AU"/>
        </w:rPr>
        <mc:AlternateContent>
          <mc:Choice Requires="wps">
            <w:drawing>
              <wp:anchor distT="0" distB="0" distL="114300" distR="114300" simplePos="0" relativeHeight="251654656" behindDoc="0" locked="0" layoutInCell="1" allowOverlap="1" wp14:anchorId="592F7813" wp14:editId="0D1E5F80">
                <wp:simplePos x="0" y="0"/>
                <wp:positionH relativeFrom="column">
                  <wp:posOffset>129540</wp:posOffset>
                </wp:positionH>
                <wp:positionV relativeFrom="paragraph">
                  <wp:posOffset>244475</wp:posOffset>
                </wp:positionV>
                <wp:extent cx="5350510" cy="956310"/>
                <wp:effectExtent l="76200" t="38100" r="97790" b="110490"/>
                <wp:wrapNone/>
                <wp:docPr id="38" name="Text Box 38"/>
                <wp:cNvGraphicFramePr/>
                <a:graphic xmlns:a="http://schemas.openxmlformats.org/drawingml/2006/main">
                  <a:graphicData uri="http://schemas.microsoft.com/office/word/2010/wordprocessingShape">
                    <wps:wsp>
                      <wps:cNvSpPr txBox="1"/>
                      <wps:spPr>
                        <a:xfrm>
                          <a:off x="0" y="0"/>
                          <a:ext cx="5350510" cy="95631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Default="002E02E9" w:rsidP="0049665C">
                            <w:pPr>
                              <w:pStyle w:val="BodyCopy"/>
                              <w:jc w:val="center"/>
                              <w:rPr>
                                <w:b/>
                              </w:rPr>
                            </w:pPr>
                            <w:r>
                              <w:rPr>
                                <w:b/>
                              </w:rPr>
                              <w:t>NOTE</w:t>
                            </w:r>
                          </w:p>
                          <w:p w:rsidR="002E02E9" w:rsidRPr="00942E43" w:rsidRDefault="002E02E9" w:rsidP="00942E43">
                            <w:pPr>
                              <w:pStyle w:val="BodyCopy"/>
                            </w:pPr>
                            <w:r w:rsidRPr="00942E43">
                              <w:t>For accommodation bookings longer than four weeks, the Australian organisation should negotiate a lower rate than the daily rates listed above, and show value for money in the requested budget line item.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2F7813" id="Text Box 38" o:spid="_x0000_s1030" type="#_x0000_t202" style="position:absolute;margin-left:10.2pt;margin-top:19.25pt;width:421.3pt;height:75.3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Default="002E02E9" w:rsidP="0049665C">
                      <w:pPr>
                        <w:pStyle w:val="BodyCopy"/>
                        <w:jc w:val="center"/>
                        <w:rPr>
                          <w:b/>
                        </w:rPr>
                      </w:pPr>
                      <w:r>
                        <w:rPr>
                          <w:b/>
                        </w:rPr>
                        <w:t>NOTE</w:t>
                      </w:r>
                    </w:p>
                    <w:p w:rsidR="002E02E9" w:rsidRPr="00942E43" w:rsidRDefault="002E02E9" w:rsidP="00942E43">
                      <w:pPr>
                        <w:pStyle w:val="BodyCopy"/>
                      </w:pPr>
                      <w:r w:rsidRPr="00942E43">
                        <w:t>For accommodation bookings longer than four weeks, the Australian organisation should negotiate a lower rate than the daily rates listed above, and show value for money in the requested budget line item.</w:t>
                      </w:r>
                    </w:p>
                  </w:txbxContent>
                </v:textbox>
              </v:shape>
            </w:pict>
          </mc:Fallback>
        </mc:AlternateContent>
      </w:r>
    </w:p>
    <w:p w:rsidR="0049665C" w:rsidRDefault="0049665C" w:rsidP="0049665C">
      <w:pPr>
        <w:pStyle w:val="BodyCopy"/>
        <w:rPr>
          <w:sz w:val="16"/>
          <w:szCs w:val="16"/>
        </w:rPr>
      </w:pPr>
    </w:p>
    <w:p w:rsidR="0049665C" w:rsidRDefault="0049665C" w:rsidP="0049665C">
      <w:pPr>
        <w:pStyle w:val="BodyCopy"/>
        <w:rPr>
          <w:sz w:val="16"/>
          <w:szCs w:val="16"/>
        </w:rPr>
      </w:pPr>
    </w:p>
    <w:p w:rsidR="0049665C" w:rsidRDefault="0049665C" w:rsidP="0049665C">
      <w:pPr>
        <w:pStyle w:val="BodyCopy"/>
        <w:rPr>
          <w:sz w:val="16"/>
          <w:szCs w:val="16"/>
        </w:rPr>
      </w:pPr>
    </w:p>
    <w:p w:rsidR="0049665C" w:rsidRDefault="0049665C" w:rsidP="0049665C">
      <w:pPr>
        <w:pStyle w:val="BodyCopy"/>
        <w:rPr>
          <w:sz w:val="16"/>
          <w:szCs w:val="16"/>
        </w:rPr>
      </w:pPr>
    </w:p>
    <w:p w:rsidR="0049665C" w:rsidRPr="006A1811" w:rsidRDefault="0049665C" w:rsidP="0049665C">
      <w:pPr>
        <w:pStyle w:val="BodyCopy"/>
        <w:rPr>
          <w:sz w:val="16"/>
          <w:szCs w:val="16"/>
        </w:rPr>
      </w:pPr>
    </w:p>
    <w:p w:rsidR="00CD09EB" w:rsidRDefault="00CD09EB" w:rsidP="00A02402">
      <w:pPr>
        <w:pStyle w:val="Heading3"/>
        <w:spacing w:before="240" w:after="0" w:line="240" w:lineRule="auto"/>
      </w:pPr>
      <w:bookmarkStart w:id="294" w:name="_Toc496014483"/>
      <w:r>
        <w:t xml:space="preserve">Fellows’ </w:t>
      </w:r>
      <w:r w:rsidR="009A45B7">
        <w:t>living</w:t>
      </w:r>
      <w:r>
        <w:t xml:space="preserve"> </w:t>
      </w:r>
      <w:r w:rsidR="004275D7">
        <w:t>a</w:t>
      </w:r>
      <w:r>
        <w:t>llowance</w:t>
      </w:r>
      <w:bookmarkEnd w:id="294"/>
    </w:p>
    <w:p w:rsidR="0049665C" w:rsidRDefault="00331EFA" w:rsidP="00A02402">
      <w:pPr>
        <w:pStyle w:val="BodyCopy"/>
      </w:pPr>
      <w:r>
        <w:t xml:space="preserve">A </w:t>
      </w:r>
      <w:r w:rsidR="0049665C" w:rsidRPr="00942E43">
        <w:t>maximum allowance of $82</w:t>
      </w:r>
      <w:r w:rsidR="001D62C9">
        <w:t>.20</w:t>
      </w:r>
      <w:r w:rsidR="0049665C" w:rsidRPr="00942E43">
        <w:t xml:space="preserve"> per Fellow per day</w:t>
      </w:r>
      <w:r w:rsidR="00435D46">
        <w:t xml:space="preserve"> can be claimed.</w:t>
      </w:r>
    </w:p>
    <w:p w:rsidR="00CD09EB" w:rsidRDefault="00331EFA" w:rsidP="00A02402">
      <w:pPr>
        <w:pStyle w:val="Heading3"/>
      </w:pPr>
      <w:bookmarkStart w:id="295" w:name="_Toc496014484"/>
      <w:r>
        <w:t>Insurance</w:t>
      </w:r>
      <w:bookmarkEnd w:id="295"/>
    </w:p>
    <w:p w:rsidR="00287208" w:rsidRDefault="0049665C" w:rsidP="00A02402">
      <w:pPr>
        <w:pStyle w:val="BodyCopy"/>
        <w:rPr>
          <w:rStyle w:val="Hyperlink"/>
          <w:color w:val="auto"/>
          <w:u w:val="none"/>
        </w:rPr>
      </w:pPr>
      <w:r w:rsidRPr="00942E43">
        <w:t>Overseas Student Health Cover (OSHC) for Fellows for the entire period of the Fellowship in Australia. OSHC is insurance to assist international students meet the costs of medical and hospital care that they may need while in Australia.</w:t>
      </w:r>
      <w:r w:rsidR="002B65E8">
        <w:t xml:space="preserve"> </w:t>
      </w:r>
      <w:r w:rsidRPr="00942E43">
        <w:t xml:space="preserve"> </w:t>
      </w:r>
      <w:r w:rsidR="005A7DA8">
        <w:t xml:space="preserve">Please see </w:t>
      </w:r>
      <w:r w:rsidR="005A7DA8" w:rsidRPr="00982AA9">
        <w:t xml:space="preserve">section </w:t>
      </w:r>
      <w:r w:rsidR="00435D46">
        <w:t>7</w:t>
      </w:r>
      <w:r w:rsidR="005A7DA8">
        <w:t xml:space="preserve"> for more information. </w:t>
      </w:r>
    </w:p>
    <w:p w:rsidR="00033626" w:rsidRDefault="00033626" w:rsidP="00A02402">
      <w:pPr>
        <w:pStyle w:val="BodyCopy"/>
        <w:rPr>
          <w:rStyle w:val="Hyperlink"/>
          <w:color w:val="auto"/>
          <w:u w:val="none"/>
        </w:rPr>
      </w:pPr>
      <w:r>
        <w:rPr>
          <w:rStyle w:val="Hyperlink"/>
          <w:color w:val="auto"/>
          <w:u w:val="none"/>
        </w:rPr>
        <w:t>Travel insurance covering lost luggage</w:t>
      </w:r>
      <w:r w:rsidR="00331EFA">
        <w:rPr>
          <w:rStyle w:val="Hyperlink"/>
          <w:color w:val="auto"/>
          <w:u w:val="none"/>
        </w:rPr>
        <w:t xml:space="preserve"> and personal effects</w:t>
      </w:r>
      <w:r>
        <w:rPr>
          <w:rStyle w:val="Hyperlink"/>
          <w:color w:val="auto"/>
          <w:u w:val="none"/>
        </w:rPr>
        <w:t xml:space="preserve">, </w:t>
      </w:r>
      <w:r w:rsidR="00331EFA">
        <w:rPr>
          <w:rStyle w:val="Hyperlink"/>
          <w:color w:val="auto"/>
          <w:u w:val="none"/>
        </w:rPr>
        <w:t>flight delays</w:t>
      </w:r>
      <w:r w:rsidR="005D4C7F">
        <w:rPr>
          <w:rStyle w:val="Hyperlink"/>
          <w:color w:val="auto"/>
          <w:u w:val="none"/>
        </w:rPr>
        <w:t xml:space="preserve">, cancellation costs, </w:t>
      </w:r>
      <w:r w:rsidR="00331EFA">
        <w:rPr>
          <w:rStyle w:val="Hyperlink"/>
          <w:color w:val="auto"/>
          <w:u w:val="none"/>
        </w:rPr>
        <w:t xml:space="preserve">lost or stolen travel documents, </w:t>
      </w:r>
      <w:r w:rsidR="005D4C7F">
        <w:rPr>
          <w:rStyle w:val="Hyperlink"/>
          <w:color w:val="auto"/>
          <w:u w:val="none"/>
        </w:rPr>
        <w:t>or return</w:t>
      </w:r>
      <w:r w:rsidR="002B65E8">
        <w:rPr>
          <w:rStyle w:val="Hyperlink"/>
          <w:color w:val="auto"/>
          <w:u w:val="none"/>
        </w:rPr>
        <w:t>ing</w:t>
      </w:r>
      <w:r w:rsidR="005D4C7F">
        <w:rPr>
          <w:rStyle w:val="Hyperlink"/>
          <w:color w:val="auto"/>
          <w:u w:val="none"/>
        </w:rPr>
        <w:t xml:space="preserve"> home early, </w:t>
      </w:r>
      <w:r>
        <w:rPr>
          <w:rStyle w:val="Hyperlink"/>
          <w:color w:val="auto"/>
          <w:u w:val="none"/>
        </w:rPr>
        <w:t>is a matter for the AHO and/or Fellow.</w:t>
      </w:r>
    </w:p>
    <w:p w:rsidR="00331EFA" w:rsidRPr="00287208" w:rsidRDefault="00331EFA" w:rsidP="00A02402">
      <w:pPr>
        <w:pStyle w:val="BodyCopy"/>
        <w:rPr>
          <w:rStyle w:val="Hyperlink"/>
          <w:color w:val="auto"/>
          <w:u w:val="none"/>
        </w:rPr>
      </w:pPr>
    </w:p>
    <w:p w:rsidR="00CD09EB" w:rsidRPr="00942E43" w:rsidRDefault="00CD09EB" w:rsidP="00A02402">
      <w:pPr>
        <w:pStyle w:val="Heading3"/>
      </w:pPr>
      <w:bookmarkStart w:id="296" w:name="_Toc496014485"/>
      <w:r>
        <w:t>Additional Assistance for Disability</w:t>
      </w:r>
      <w:bookmarkEnd w:id="296"/>
    </w:p>
    <w:p w:rsidR="0049665C" w:rsidRDefault="0049665C" w:rsidP="00A02402">
      <w:pPr>
        <w:pStyle w:val="BodyCopy"/>
      </w:pPr>
      <w:r w:rsidRPr="00942E43">
        <w:t>Additional assistance/assistive devices may be requested to support Fellows’ with disability (e.g. for Fellows who are visually or hearing impaired, or have restrictions on their mobility, or may require a personal assistant or assistive equipment).</w:t>
      </w:r>
      <w:r w:rsidR="00325DE5">
        <w:t xml:space="preserve"> Please see </w:t>
      </w:r>
      <w:r w:rsidR="000F011D" w:rsidRPr="00982AA9">
        <w:t>s</w:t>
      </w:r>
      <w:r w:rsidR="001D62C9" w:rsidRPr="00982AA9">
        <w:t xml:space="preserve">ection </w:t>
      </w:r>
      <w:r w:rsidR="00435D46">
        <w:t>8</w:t>
      </w:r>
      <w:r w:rsidR="001D62C9">
        <w:t xml:space="preserve"> for more information. </w:t>
      </w:r>
    </w:p>
    <w:p w:rsidR="005D4C7F" w:rsidRDefault="005D4C7F" w:rsidP="005D4C7F">
      <w:pPr>
        <w:pStyle w:val="BodyCopy"/>
      </w:pPr>
    </w:p>
    <w:p w:rsidR="00CD09EB" w:rsidRPr="00942E43" w:rsidRDefault="00CD09EB" w:rsidP="005D4C7F">
      <w:pPr>
        <w:pStyle w:val="Heading3"/>
      </w:pPr>
      <w:bookmarkStart w:id="297" w:name="_Toc496014486"/>
      <w:r>
        <w:t>Welcome to Country Ceremony</w:t>
      </w:r>
      <w:bookmarkEnd w:id="297"/>
    </w:p>
    <w:p w:rsidR="0049665C" w:rsidRDefault="0049665C" w:rsidP="00942E43">
      <w:pPr>
        <w:pStyle w:val="BodyCopy"/>
      </w:pPr>
      <w:r w:rsidRPr="00942E43">
        <w:t xml:space="preserve">In keeping with the practice of showing respect for the traditional custodians of a particular region or area, organisations are encouraged to budget for a Welcome to Country protocol to be performed at the commencement of the Fellowship. </w:t>
      </w:r>
      <w:r w:rsidR="002B65E8">
        <w:t xml:space="preserve"> </w:t>
      </w:r>
      <w:r w:rsidRPr="00942E43">
        <w:t>DFAT will fund up to $650 to cover the service.</w:t>
      </w:r>
    </w:p>
    <w:p w:rsidR="0049665C" w:rsidRDefault="0049665C" w:rsidP="0049665C">
      <w:pPr>
        <w:pStyle w:val="Bodybullet"/>
        <w:numPr>
          <w:ilvl w:val="0"/>
          <w:numId w:val="0"/>
        </w:numPr>
        <w:ind w:left="284"/>
      </w:pPr>
    </w:p>
    <w:p w:rsidR="00FD6430" w:rsidRDefault="005A440D" w:rsidP="00FD6430">
      <w:pPr>
        <w:pStyle w:val="BodyCopy"/>
      </w:pPr>
      <w:bookmarkStart w:id="298" w:name="_Costs_you_can"/>
      <w:bookmarkEnd w:id="298"/>
      <w:r>
        <w:lastRenderedPageBreak/>
        <w:t>The final decision on what constitutes an eligible activity rests with DFAT.</w:t>
      </w:r>
      <w:r w:rsidR="00883A56">
        <w:t xml:space="preserve"> If you are not </w:t>
      </w:r>
      <w:r w:rsidR="008A167A">
        <w:t>sure,</w:t>
      </w:r>
      <w:r w:rsidR="00883A56">
        <w:t xml:space="preserve"> please contact</w:t>
      </w:r>
      <w:r w:rsidR="008A167A">
        <w:t>:</w:t>
      </w:r>
      <w:r w:rsidR="00883A56">
        <w:t xml:space="preserve"> </w:t>
      </w:r>
      <w:hyperlink r:id="rId41" w:history="1">
        <w:r w:rsidR="005E4426" w:rsidRPr="00F1162E">
          <w:rPr>
            <w:rStyle w:val="Hyperlink"/>
          </w:rPr>
          <w:t>health.policy@dfat.gov.au</w:t>
        </w:r>
      </w:hyperlink>
      <w:r w:rsidR="005E4426" w:rsidRPr="00F1162E">
        <w:t xml:space="preserve"> </w:t>
      </w:r>
      <w:r w:rsidR="00883A56">
        <w:t>.</w:t>
      </w:r>
    </w:p>
    <w:p w:rsidR="00AA6D53" w:rsidRDefault="00AA6D53" w:rsidP="00FD6430">
      <w:pPr>
        <w:pStyle w:val="BodyCopy"/>
      </w:pPr>
    </w:p>
    <w:p w:rsidR="0049665C" w:rsidRDefault="0049665C" w:rsidP="0078528F">
      <w:pPr>
        <w:pStyle w:val="Heading2"/>
        <w:ind w:left="567" w:hanging="567"/>
      </w:pPr>
      <w:bookmarkStart w:id="299" w:name="_Toc493516313"/>
      <w:bookmarkStart w:id="300" w:name="_Toc494747876"/>
      <w:bookmarkStart w:id="301" w:name="_Toc493516314"/>
      <w:bookmarkStart w:id="302" w:name="_Toc494747877"/>
      <w:bookmarkStart w:id="303" w:name="_Toc493516315"/>
      <w:bookmarkStart w:id="304" w:name="_Toc494747878"/>
      <w:bookmarkStart w:id="305" w:name="_Toc493516316"/>
      <w:bookmarkStart w:id="306" w:name="_Toc494747879"/>
      <w:bookmarkStart w:id="307" w:name="_Toc493516317"/>
      <w:bookmarkStart w:id="308" w:name="_Toc494747880"/>
      <w:bookmarkStart w:id="309" w:name="_Toc493516318"/>
      <w:bookmarkStart w:id="310" w:name="_Toc494747881"/>
      <w:bookmarkStart w:id="311" w:name="_Toc493516319"/>
      <w:bookmarkStart w:id="312" w:name="_Toc494747882"/>
      <w:bookmarkStart w:id="313" w:name="SectionFourThree"/>
      <w:bookmarkStart w:id="314" w:name="_Toc421714669"/>
      <w:bookmarkStart w:id="315" w:name="_Toc496014487"/>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t>Program overhead fee</w:t>
      </w:r>
      <w:bookmarkEnd w:id="314"/>
      <w:bookmarkEnd w:id="315"/>
    </w:p>
    <w:p w:rsidR="0049665C" w:rsidRDefault="0049665C" w:rsidP="00942E43">
      <w:pPr>
        <w:pStyle w:val="BodyCopy"/>
      </w:pPr>
      <w:r>
        <w:t xml:space="preserve">An additional </w:t>
      </w:r>
      <w:r w:rsidR="009E63B7" w:rsidRPr="005D4C7F">
        <w:t>amount of</w:t>
      </w:r>
      <w:r w:rsidRPr="005D4C7F">
        <w:t xml:space="preserve"> 10 per cent of the total</w:t>
      </w:r>
      <w:r>
        <w:t xml:space="preserve"> </w:t>
      </w:r>
      <w:r w:rsidR="00C05518">
        <w:t>DFAT funds requested</w:t>
      </w:r>
      <w:r w:rsidR="005A440D">
        <w:t xml:space="preserve">, to an </w:t>
      </w:r>
      <w:r w:rsidR="005A440D" w:rsidRPr="005A0435">
        <w:rPr>
          <w:b/>
          <w:bCs/>
        </w:rPr>
        <w:t>upper limit of $</w:t>
      </w:r>
      <w:r w:rsidR="002E02E9">
        <w:rPr>
          <w:b/>
          <w:bCs/>
        </w:rPr>
        <w:t>1</w:t>
      </w:r>
      <w:r w:rsidR="002E02E9" w:rsidRPr="005A0435">
        <w:rPr>
          <w:b/>
          <w:bCs/>
        </w:rPr>
        <w:t>5</w:t>
      </w:r>
      <w:r w:rsidR="005A440D" w:rsidRPr="005A0435">
        <w:rPr>
          <w:b/>
          <w:bCs/>
        </w:rPr>
        <w:t>,000</w:t>
      </w:r>
      <w:r w:rsidR="005A440D">
        <w:t>,</w:t>
      </w:r>
      <w:r>
        <w:t xml:space="preserve"> </w:t>
      </w:r>
      <w:r w:rsidR="005A0435">
        <w:t xml:space="preserve">may be requested </w:t>
      </w:r>
      <w:r>
        <w:t xml:space="preserve">in the </w:t>
      </w:r>
      <w:r w:rsidR="00F00CF1">
        <w:t>Fellowship budget</w:t>
      </w:r>
      <w:r w:rsidR="00C05518">
        <w:t xml:space="preserve"> as </w:t>
      </w:r>
      <w:r w:rsidR="00FB11F2">
        <w:t>‘</w:t>
      </w:r>
      <w:r w:rsidR="00C05518">
        <w:t>Overhead Fee</w:t>
      </w:r>
      <w:r w:rsidR="00FB11F2">
        <w:t>’</w:t>
      </w:r>
      <w:r>
        <w:t xml:space="preserve">. </w:t>
      </w:r>
      <w:r w:rsidR="002B65E8">
        <w:t xml:space="preserve"> </w:t>
      </w:r>
      <w:r w:rsidR="005D4C7F">
        <w:t xml:space="preserve">The intention of the overhead fee is to account for any unforeseen expenses and </w:t>
      </w:r>
      <w:r w:rsidR="00883A56">
        <w:t xml:space="preserve">part of </w:t>
      </w:r>
      <w:r w:rsidR="005D4C7F">
        <w:t>administration costs.</w:t>
      </w:r>
    </w:p>
    <w:p w:rsidR="00F761B9" w:rsidRPr="00366AB8" w:rsidRDefault="00F761B9" w:rsidP="00942E43">
      <w:pPr>
        <w:pStyle w:val="BodyCopy"/>
        <w:rPr>
          <w:b/>
        </w:rPr>
      </w:pPr>
      <w:r w:rsidRPr="00366AB8">
        <w:rPr>
          <w:b/>
        </w:rPr>
        <w:t>The maximum amount an organisation can request as a program overhead fee is $</w:t>
      </w:r>
      <w:r w:rsidR="002E02E9">
        <w:rPr>
          <w:b/>
        </w:rPr>
        <w:t>1</w:t>
      </w:r>
      <w:r w:rsidRPr="00366AB8">
        <w:rPr>
          <w:b/>
        </w:rPr>
        <w:t>5,000.</w:t>
      </w:r>
    </w:p>
    <w:p w:rsidR="0049665C" w:rsidRDefault="0049665C" w:rsidP="00942E43">
      <w:pPr>
        <w:pStyle w:val="BodyCopy"/>
      </w:pPr>
      <w:r>
        <w:t>Individual adm</w:t>
      </w:r>
      <w:r w:rsidR="005D4C7F">
        <w:t xml:space="preserve">inistrative costs </w:t>
      </w:r>
      <w:r>
        <w:t xml:space="preserve">may </w:t>
      </w:r>
      <w:r w:rsidR="005D4C7F">
        <w:t>be counted as a co-contribution</w:t>
      </w:r>
      <w:r>
        <w:t xml:space="preserve"> but are not covered by DFAT beyond the Program Overhead Fee. </w:t>
      </w:r>
      <w:r w:rsidR="002B65E8">
        <w:t xml:space="preserve"> </w:t>
      </w:r>
      <w:r w:rsidRPr="006612AB">
        <w:t xml:space="preserve">Please note that </w:t>
      </w:r>
      <w:r w:rsidRPr="005D4C7F">
        <w:t>organisations are not required to acquit the</w:t>
      </w:r>
      <w:r w:rsidRPr="006612AB">
        <w:t xml:space="preserve"> amount of Program Overhead Fee claimed.</w:t>
      </w:r>
    </w:p>
    <w:p w:rsidR="00942E43" w:rsidRDefault="00942E43" w:rsidP="00942E43">
      <w:pPr>
        <w:pStyle w:val="BodyCopy"/>
      </w:pPr>
    </w:p>
    <w:p w:rsidR="00942E43" w:rsidRDefault="007E1EF6" w:rsidP="00942E43">
      <w:pPr>
        <w:pStyle w:val="BodyCopy"/>
      </w:pPr>
      <w:r>
        <w:rPr>
          <w:noProof/>
          <w:lang w:eastAsia="en-AU"/>
        </w:rPr>
        <mc:AlternateContent>
          <mc:Choice Requires="wps">
            <w:drawing>
              <wp:anchor distT="0" distB="0" distL="114300" distR="114300" simplePos="0" relativeHeight="251656704" behindDoc="0" locked="0" layoutInCell="1" allowOverlap="1" wp14:anchorId="614268DF" wp14:editId="4BBE15C4">
                <wp:simplePos x="0" y="0"/>
                <wp:positionH relativeFrom="column">
                  <wp:posOffset>104140</wp:posOffset>
                </wp:positionH>
                <wp:positionV relativeFrom="paragraph">
                  <wp:posOffset>-11430</wp:posOffset>
                </wp:positionV>
                <wp:extent cx="5456016" cy="2475914"/>
                <wp:effectExtent l="76200" t="38100" r="87630" b="114935"/>
                <wp:wrapNone/>
                <wp:docPr id="39" name="Text Box 39"/>
                <wp:cNvGraphicFramePr/>
                <a:graphic xmlns:a="http://schemas.openxmlformats.org/drawingml/2006/main">
                  <a:graphicData uri="http://schemas.microsoft.com/office/word/2010/wordprocessingShape">
                    <wps:wsp>
                      <wps:cNvSpPr txBox="1"/>
                      <wps:spPr>
                        <a:xfrm>
                          <a:off x="0" y="0"/>
                          <a:ext cx="5456016" cy="2475914"/>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Default="002E02E9" w:rsidP="00942E43">
                            <w:pPr>
                              <w:pStyle w:val="Body"/>
                              <w:jc w:val="center"/>
                              <w:rPr>
                                <w:b/>
                                <w:bCs/>
                                <w:color w:val="FFFFFF" w:themeColor="background1"/>
                                <w:lang w:val="en-US"/>
                              </w:rPr>
                            </w:pPr>
                            <w:r>
                              <w:rPr>
                                <w:b/>
                                <w:bCs/>
                                <w:color w:val="FFFFFF" w:themeColor="background1"/>
                                <w:lang w:val="en-US"/>
                              </w:rPr>
                              <w:t>NOTE</w:t>
                            </w:r>
                          </w:p>
                          <w:p w:rsidR="002E02E9" w:rsidRPr="00942E43" w:rsidRDefault="002E02E9" w:rsidP="00942E43">
                            <w:pPr>
                              <w:pStyle w:val="BodyCopy"/>
                              <w:rPr>
                                <w:b/>
                                <w:lang w:val="en-US"/>
                              </w:rPr>
                            </w:pPr>
                            <w:r w:rsidRPr="00942E43">
                              <w:rPr>
                                <w:b/>
                                <w:lang w:val="en-US"/>
                              </w:rPr>
                              <w:t>To the best of our knowledge at the time of publication, DFAT understands that the Fellows’ living allowance is not liable for income tax:</w:t>
                            </w:r>
                          </w:p>
                          <w:p w:rsidR="002E02E9" w:rsidRPr="00942E43" w:rsidRDefault="002E02E9" w:rsidP="00942E43">
                            <w:pPr>
                              <w:pStyle w:val="BodyCopy"/>
                              <w:rPr>
                                <w:lang w:val="en-US"/>
                              </w:rPr>
                            </w:pPr>
                            <w:r w:rsidRPr="00942E43">
                              <w:rPr>
                                <w:lang w:val="en-US"/>
                              </w:rPr>
                              <w:t>Item 7 of the table in section 842-105 of the Income Tax Assessment Act 1997 provides that if you are a foreign resident pursuing in Australia a course of study or training and in Australia for the sole purpose of pursuing that course, the following amounts are exempt from income tax: your ordinary income, and your statutory income, by way of a scholarship, bursary or other educational allowance, provided by the Commonwealth.</w:t>
                            </w:r>
                          </w:p>
                          <w:p w:rsidR="002E02E9" w:rsidRDefault="002E02E9" w:rsidP="00942E43">
                            <w:pPr>
                              <w:pStyle w:val="BodyCopy"/>
                            </w:pPr>
                            <w:r w:rsidRPr="00942E43">
                              <w:rPr>
                                <w:b/>
                                <w:lang w:val="en-US"/>
                              </w:rPr>
                              <w:t>The Australian Tax Office is responsible for administration of Australia’s taxation system. Australian organisations are encouraged to seek independent advice from the Australian Tax Office on possible tax implications of Fellowship grant funding –</w:t>
                            </w:r>
                            <w:r>
                              <w:rPr>
                                <w:lang w:val="en-US"/>
                              </w:rPr>
                              <w:t xml:space="preserve"> </w:t>
                            </w:r>
                            <w:hyperlink r:id="rId42" w:history="1">
                              <w:r w:rsidRPr="00287208">
                                <w:rPr>
                                  <w:rStyle w:val="Hyperlink"/>
                                  <w:b/>
                                  <w:bCs/>
                                  <w:color w:val="FFFFFF" w:themeColor="background1"/>
                                  <w:lang w:val="en-US"/>
                                </w:rPr>
                                <w:t>ww.ato.gov.au</w:t>
                              </w:r>
                            </w:hyperlink>
                            <w:r w:rsidRPr="00287208">
                              <w:rPr>
                                <w:color w:val="FFFFFF" w:themeColor="background1"/>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268DF" id="Text Box 39" o:spid="_x0000_s1031" type="#_x0000_t202" style="position:absolute;margin-left:8.2pt;margin-top:-.9pt;width:429.6pt;height:19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Default="002E02E9" w:rsidP="00942E43">
                      <w:pPr>
                        <w:pStyle w:val="Body"/>
                        <w:jc w:val="center"/>
                        <w:rPr>
                          <w:b/>
                          <w:bCs/>
                          <w:color w:val="FFFFFF" w:themeColor="background1"/>
                          <w:lang w:val="en-US"/>
                        </w:rPr>
                      </w:pPr>
                      <w:r>
                        <w:rPr>
                          <w:b/>
                          <w:bCs/>
                          <w:color w:val="FFFFFF" w:themeColor="background1"/>
                          <w:lang w:val="en-US"/>
                        </w:rPr>
                        <w:t>NOTE</w:t>
                      </w:r>
                    </w:p>
                    <w:p w:rsidR="002E02E9" w:rsidRPr="00942E43" w:rsidRDefault="002E02E9" w:rsidP="00942E43">
                      <w:pPr>
                        <w:pStyle w:val="BodyCopy"/>
                        <w:rPr>
                          <w:b/>
                          <w:lang w:val="en-US"/>
                        </w:rPr>
                      </w:pPr>
                      <w:r w:rsidRPr="00942E43">
                        <w:rPr>
                          <w:b/>
                          <w:lang w:val="en-US"/>
                        </w:rPr>
                        <w:t>To the best of our knowledge at the time of publication, DFAT understands that the Fellows’ living allowance is not liable for income tax:</w:t>
                      </w:r>
                    </w:p>
                    <w:p w:rsidR="002E02E9" w:rsidRPr="00942E43" w:rsidRDefault="002E02E9" w:rsidP="00942E43">
                      <w:pPr>
                        <w:pStyle w:val="BodyCopy"/>
                        <w:rPr>
                          <w:lang w:val="en-US"/>
                        </w:rPr>
                      </w:pPr>
                      <w:r w:rsidRPr="00942E43">
                        <w:rPr>
                          <w:lang w:val="en-US"/>
                        </w:rPr>
                        <w:t>Item 7 of the table in section 842-105 of the Income Tax Assessment Act 1997 provides that if you are a foreign resident pursuing in Australia a course of study or training and in Australia for the sole purpose of pursuing that course, the following amounts are exempt from income tax: your ordinary income, and your statutory income, by way of a scholarship, bursary or other educational allowance, provided by the Commonwealth.</w:t>
                      </w:r>
                    </w:p>
                    <w:p w:rsidR="002E02E9" w:rsidRDefault="002E02E9" w:rsidP="00942E43">
                      <w:pPr>
                        <w:pStyle w:val="BodyCopy"/>
                      </w:pPr>
                      <w:r w:rsidRPr="00942E43">
                        <w:rPr>
                          <w:b/>
                          <w:lang w:val="en-US"/>
                        </w:rPr>
                        <w:t>The Australian Tax Office is responsible for administration of Australia’s taxation system. Australian organisations are encouraged to seek independent advice from the Australian Tax Office on possible tax implications of Fellowship grant funding –</w:t>
                      </w:r>
                      <w:r>
                        <w:rPr>
                          <w:lang w:val="en-US"/>
                        </w:rPr>
                        <w:t xml:space="preserve"> </w:t>
                      </w:r>
                      <w:hyperlink r:id="rId43" w:history="1">
                        <w:r w:rsidRPr="00287208">
                          <w:rPr>
                            <w:rStyle w:val="Hyperlink"/>
                            <w:b/>
                            <w:bCs/>
                            <w:color w:val="FFFFFF" w:themeColor="background1"/>
                            <w:lang w:val="en-US"/>
                          </w:rPr>
                          <w:t>ww.ato.gov.au</w:t>
                        </w:r>
                      </w:hyperlink>
                      <w:r w:rsidRPr="00287208">
                        <w:rPr>
                          <w:color w:val="FFFFFF" w:themeColor="background1"/>
                          <w:lang w:val="en-US"/>
                        </w:rPr>
                        <w:t>.</w:t>
                      </w:r>
                    </w:p>
                  </w:txbxContent>
                </v:textbox>
              </v:shape>
            </w:pict>
          </mc:Fallback>
        </mc:AlternateContent>
      </w:r>
    </w:p>
    <w:p w:rsidR="00942E43" w:rsidRDefault="00942E43" w:rsidP="00942E43">
      <w:pPr>
        <w:pStyle w:val="BodyCopy"/>
      </w:pPr>
    </w:p>
    <w:p w:rsidR="00942E43" w:rsidRDefault="00942E43" w:rsidP="00942E43">
      <w:pPr>
        <w:pStyle w:val="BodyCopy"/>
      </w:pPr>
    </w:p>
    <w:p w:rsidR="00942E43" w:rsidRDefault="00942E43" w:rsidP="00942E43">
      <w:pPr>
        <w:pStyle w:val="BodyCopy"/>
      </w:pPr>
    </w:p>
    <w:p w:rsidR="00942E43" w:rsidRDefault="00942E43" w:rsidP="00942E43">
      <w:pPr>
        <w:pStyle w:val="BodyCopy"/>
      </w:pPr>
    </w:p>
    <w:p w:rsidR="00942E43" w:rsidRDefault="00942E43" w:rsidP="00942E43">
      <w:pPr>
        <w:pStyle w:val="BodyCopy"/>
      </w:pPr>
    </w:p>
    <w:p w:rsidR="00942E43" w:rsidRDefault="00942E43" w:rsidP="00942E43">
      <w:pPr>
        <w:pStyle w:val="BodyCopy"/>
      </w:pPr>
    </w:p>
    <w:p w:rsidR="00942E43" w:rsidRDefault="00942E43" w:rsidP="00942E43">
      <w:pPr>
        <w:pStyle w:val="BodyCopy"/>
      </w:pPr>
    </w:p>
    <w:p w:rsidR="00942E43" w:rsidRDefault="00942E43" w:rsidP="00942E43">
      <w:pPr>
        <w:pStyle w:val="BodyCopy"/>
      </w:pPr>
    </w:p>
    <w:p w:rsidR="00942E43" w:rsidRDefault="00942E43" w:rsidP="00942E43">
      <w:pPr>
        <w:pStyle w:val="BodyCopy"/>
      </w:pPr>
    </w:p>
    <w:p w:rsidR="0049665C" w:rsidRDefault="0049665C" w:rsidP="0049665C">
      <w:pPr>
        <w:pStyle w:val="H4"/>
      </w:pPr>
    </w:p>
    <w:p w:rsidR="005A0435" w:rsidRDefault="005A0435" w:rsidP="005A0435">
      <w:pPr>
        <w:pStyle w:val="Heading2"/>
        <w:numPr>
          <w:ilvl w:val="0"/>
          <w:numId w:val="0"/>
        </w:numPr>
        <w:ind w:left="426"/>
      </w:pPr>
      <w:bookmarkStart w:id="316" w:name="SectionFourFour"/>
      <w:bookmarkStart w:id="317" w:name="_Co-contribution—costs_Australian_or"/>
      <w:bookmarkStart w:id="318" w:name="_Toc421714670"/>
      <w:bookmarkEnd w:id="316"/>
      <w:bookmarkEnd w:id="317"/>
    </w:p>
    <w:p w:rsidR="00A41094" w:rsidRDefault="0049665C" w:rsidP="00A41094">
      <w:pPr>
        <w:pStyle w:val="Heading2"/>
        <w:ind w:left="426" w:hanging="426"/>
      </w:pPr>
      <w:bookmarkStart w:id="319" w:name="_Toc496014488"/>
      <w:r>
        <w:t>Co-contribution</w:t>
      </w:r>
      <w:bookmarkEnd w:id="319"/>
      <w:r w:rsidR="00A41094">
        <w:t xml:space="preserve"> </w:t>
      </w:r>
    </w:p>
    <w:bookmarkEnd w:id="318"/>
    <w:p w:rsidR="0049665C" w:rsidRDefault="00BA1F7B" w:rsidP="00942E43">
      <w:pPr>
        <w:pStyle w:val="BodyCopy"/>
      </w:pPr>
      <w:r>
        <w:t xml:space="preserve">Fellowships program does not fund the total cost of a Fellowship, therefore requires </w:t>
      </w:r>
      <w:r w:rsidR="00592BEF">
        <w:t xml:space="preserve">cost-sharing in the form of </w:t>
      </w:r>
      <w:r>
        <w:t>co-contribution</w:t>
      </w:r>
      <w:r w:rsidR="00592BEF">
        <w:t xml:space="preserve">s </w:t>
      </w:r>
      <w:r>
        <w:t>from</w:t>
      </w:r>
      <w:r w:rsidR="00592BEF">
        <w:t xml:space="preserve"> </w:t>
      </w:r>
      <w:r w:rsidR="005A0435">
        <w:t xml:space="preserve">the </w:t>
      </w:r>
      <w:r>
        <w:t xml:space="preserve">Australian </w:t>
      </w:r>
      <w:r w:rsidR="002E5A59">
        <w:t xml:space="preserve">host </w:t>
      </w:r>
      <w:r>
        <w:t xml:space="preserve">and overseas counterpart organisations involved.  </w:t>
      </w:r>
      <w:r w:rsidR="0049665C">
        <w:t xml:space="preserve">Co-contribution is an important principle of the Fellowships program. </w:t>
      </w:r>
      <w:r w:rsidR="00A10C5C">
        <w:t xml:space="preserve"> </w:t>
      </w:r>
      <w:r w:rsidR="0049665C">
        <w:t xml:space="preserve">The Australian organisation must demonstrate its commitment to the proposed Fellowship through a contribution from its own financial resources and/or cost-sharing with counterpart organisation(s) in the partner country. </w:t>
      </w:r>
      <w:r w:rsidR="00A10C5C">
        <w:t xml:space="preserve"> </w:t>
      </w:r>
      <w:r w:rsidR="0049665C" w:rsidRPr="00A93462">
        <w:rPr>
          <w:i/>
        </w:rPr>
        <w:t xml:space="preserve">Co-contributions should be considered carefully because they </w:t>
      </w:r>
      <w:r w:rsidR="0049665C">
        <w:rPr>
          <w:i/>
        </w:rPr>
        <w:t>provide</w:t>
      </w:r>
      <w:r w:rsidR="0049665C" w:rsidRPr="00A93462">
        <w:rPr>
          <w:i/>
        </w:rPr>
        <w:t xml:space="preserve"> evidence of a commitment on both sides to the joint activity</w:t>
      </w:r>
      <w:r w:rsidR="0049665C">
        <w:t xml:space="preserve">. </w:t>
      </w:r>
    </w:p>
    <w:p w:rsidR="0049665C" w:rsidRPr="005633F6" w:rsidRDefault="0049665C" w:rsidP="00743FB8">
      <w:pPr>
        <w:pStyle w:val="BodyCopy"/>
      </w:pPr>
      <w:r w:rsidRPr="005633F6">
        <w:t>Co-contributions for course costs should be</w:t>
      </w:r>
      <w:r w:rsidR="002E5A59" w:rsidRPr="005633F6">
        <w:t xml:space="preserve"> seriously</w:t>
      </w:r>
      <w:r w:rsidRPr="005633F6">
        <w:t xml:space="preserve"> considered by Australian organisations. </w:t>
      </w:r>
    </w:p>
    <w:p w:rsidR="00A81E67" w:rsidRPr="005633F6" w:rsidRDefault="00A81E67" w:rsidP="00743FB8">
      <w:pPr>
        <w:pStyle w:val="BodyCopy"/>
        <w:rPr>
          <w:rFonts w:cstheme="minorHAnsi"/>
          <w:b/>
          <w:color w:val="FF0000"/>
        </w:rPr>
      </w:pPr>
      <w:r w:rsidRPr="005633F6">
        <w:rPr>
          <w:rFonts w:cstheme="minorHAnsi"/>
          <w:b/>
          <w:color w:val="FF0000"/>
        </w:rPr>
        <w:t xml:space="preserve">The following costs </w:t>
      </w:r>
      <w:r w:rsidR="00817576">
        <w:rPr>
          <w:rFonts w:cstheme="minorHAnsi"/>
          <w:b/>
          <w:color w:val="FF0000"/>
        </w:rPr>
        <w:t>CANNOT</w:t>
      </w:r>
      <w:r w:rsidRPr="005633F6">
        <w:rPr>
          <w:rFonts w:cstheme="minorHAnsi"/>
          <w:b/>
          <w:color w:val="FF0000"/>
        </w:rPr>
        <w:t xml:space="preserve"> be requested from DFAT and must be allocated in the proposed budget to the Australian organisation as a co-contribution.</w:t>
      </w:r>
    </w:p>
    <w:p w:rsidR="0049665C" w:rsidRPr="005633F6" w:rsidRDefault="0049665C" w:rsidP="00743FB8">
      <w:pPr>
        <w:pStyle w:val="BodyCopy"/>
      </w:pPr>
      <w:r w:rsidRPr="005633F6">
        <w:t>Co-contribution and cost-sharing may be as funding or in-kind contributions include the following:</w:t>
      </w:r>
    </w:p>
    <w:p w:rsidR="0049665C" w:rsidRPr="005633F6" w:rsidRDefault="0049665C" w:rsidP="00ED3688">
      <w:pPr>
        <w:pStyle w:val="BodyCopy"/>
        <w:numPr>
          <w:ilvl w:val="0"/>
          <w:numId w:val="29"/>
        </w:numPr>
      </w:pPr>
      <w:r w:rsidRPr="005633F6">
        <w:t xml:space="preserve">accommodation and travel costs for staff, trainers and experts engaged in </w:t>
      </w:r>
      <w:r w:rsidR="005D4C7F" w:rsidRPr="005633F6">
        <w:t>the Fellowship activities in Australia</w:t>
      </w:r>
      <w:r w:rsidRPr="005633F6">
        <w:t>;</w:t>
      </w:r>
    </w:p>
    <w:p w:rsidR="0049665C" w:rsidRPr="005633F6" w:rsidRDefault="0049665C" w:rsidP="00ED3688">
      <w:pPr>
        <w:pStyle w:val="BodyCopy"/>
        <w:numPr>
          <w:ilvl w:val="0"/>
          <w:numId w:val="29"/>
        </w:numPr>
      </w:pPr>
      <w:r w:rsidRPr="005633F6">
        <w:t>administrative and support costs (e.g. pastoral care, program management and administration etc);</w:t>
      </w:r>
    </w:p>
    <w:p w:rsidR="0049665C" w:rsidRPr="005633F6" w:rsidRDefault="0049665C" w:rsidP="00ED3688">
      <w:pPr>
        <w:pStyle w:val="BodyCopy"/>
        <w:numPr>
          <w:ilvl w:val="0"/>
          <w:numId w:val="29"/>
        </w:numPr>
      </w:pPr>
      <w:r w:rsidRPr="005633F6">
        <w:t>communication costs, including internet and phone access for Fellows;</w:t>
      </w:r>
    </w:p>
    <w:p w:rsidR="005D4C7F" w:rsidRPr="005633F6" w:rsidRDefault="005D4C7F" w:rsidP="00ED3688">
      <w:pPr>
        <w:pStyle w:val="BodyCopy"/>
        <w:numPr>
          <w:ilvl w:val="0"/>
          <w:numId w:val="29"/>
        </w:numPr>
      </w:pPr>
      <w:r w:rsidRPr="005633F6">
        <w:t>monitoring and evaluation activities;</w:t>
      </w:r>
    </w:p>
    <w:p w:rsidR="0049665C" w:rsidRPr="005633F6" w:rsidRDefault="0049665C" w:rsidP="00ED3688">
      <w:pPr>
        <w:pStyle w:val="BodyCopy"/>
        <w:numPr>
          <w:ilvl w:val="0"/>
          <w:numId w:val="29"/>
        </w:numPr>
      </w:pPr>
      <w:r w:rsidRPr="005633F6">
        <w:t>follow-up activities</w:t>
      </w:r>
      <w:r w:rsidR="00F761B9" w:rsidRPr="005633F6">
        <w:t>;</w:t>
      </w:r>
    </w:p>
    <w:p w:rsidR="0049665C" w:rsidRPr="005633F6" w:rsidRDefault="0049665C" w:rsidP="00ED3688">
      <w:pPr>
        <w:pStyle w:val="BodyCopy"/>
        <w:numPr>
          <w:ilvl w:val="0"/>
          <w:numId w:val="29"/>
        </w:numPr>
      </w:pPr>
      <w:r w:rsidRPr="005633F6">
        <w:lastRenderedPageBreak/>
        <w:t>hospitality costs (e.g. catering</w:t>
      </w:r>
      <w:r w:rsidR="002B0E1E" w:rsidRPr="005633F6">
        <w:t xml:space="preserve"> including for networking events or receptions</w:t>
      </w:r>
      <w:r w:rsidRPr="005633F6">
        <w:t>);</w:t>
      </w:r>
    </w:p>
    <w:p w:rsidR="0049665C" w:rsidRPr="005633F6" w:rsidRDefault="0049665C" w:rsidP="00ED3688">
      <w:pPr>
        <w:pStyle w:val="BodyCopy"/>
        <w:numPr>
          <w:ilvl w:val="0"/>
          <w:numId w:val="29"/>
        </w:numPr>
      </w:pPr>
      <w:r w:rsidRPr="005633F6">
        <w:t>office accommodation;</w:t>
      </w:r>
    </w:p>
    <w:p w:rsidR="0049665C" w:rsidRPr="005633F6" w:rsidRDefault="00A10C5C" w:rsidP="00ED3688">
      <w:pPr>
        <w:pStyle w:val="BodyCopy"/>
        <w:numPr>
          <w:ilvl w:val="0"/>
          <w:numId w:val="29"/>
        </w:numPr>
      </w:pPr>
      <w:r w:rsidRPr="005633F6">
        <w:t>office/o</w:t>
      </w:r>
      <w:r w:rsidR="0049665C" w:rsidRPr="005633F6">
        <w:t>perating expenses;</w:t>
      </w:r>
    </w:p>
    <w:p w:rsidR="0049665C" w:rsidRPr="005633F6" w:rsidRDefault="0049665C" w:rsidP="00ED3688">
      <w:pPr>
        <w:pStyle w:val="BodyCopy"/>
        <w:numPr>
          <w:ilvl w:val="0"/>
          <w:numId w:val="29"/>
        </w:numPr>
      </w:pPr>
      <w:r w:rsidRPr="005633F6">
        <w:t>professional Indemnity Insurance (if required);</w:t>
      </w:r>
    </w:p>
    <w:p w:rsidR="0049665C" w:rsidRPr="005633F6" w:rsidRDefault="0049665C" w:rsidP="00ED3688">
      <w:pPr>
        <w:pStyle w:val="BodyCopy"/>
        <w:numPr>
          <w:ilvl w:val="0"/>
          <w:numId w:val="29"/>
        </w:numPr>
      </w:pPr>
      <w:r w:rsidRPr="005633F6">
        <w:t>extra-curricular activities</w:t>
      </w:r>
      <w:r w:rsidR="005D4C7F" w:rsidRPr="005633F6">
        <w:t xml:space="preserve"> for Fellows;</w:t>
      </w:r>
    </w:p>
    <w:p w:rsidR="0049665C" w:rsidRPr="005633F6" w:rsidRDefault="0049665C" w:rsidP="00ED3688">
      <w:pPr>
        <w:pStyle w:val="BodyCopy"/>
        <w:numPr>
          <w:ilvl w:val="0"/>
          <w:numId w:val="29"/>
        </w:numPr>
      </w:pPr>
      <w:r w:rsidRPr="005633F6">
        <w:t>translation and interpretation services;</w:t>
      </w:r>
    </w:p>
    <w:p w:rsidR="0049665C" w:rsidRPr="005633F6" w:rsidRDefault="0049665C" w:rsidP="00ED3688">
      <w:pPr>
        <w:pStyle w:val="BodyCopy"/>
        <w:numPr>
          <w:ilvl w:val="0"/>
          <w:numId w:val="29"/>
        </w:numPr>
      </w:pPr>
      <w:r w:rsidRPr="005633F6">
        <w:t xml:space="preserve">medical checks, police checks or working with vulnerable people checks; </w:t>
      </w:r>
      <w:r w:rsidR="00F761B9" w:rsidRPr="005633F6">
        <w:t>and</w:t>
      </w:r>
    </w:p>
    <w:p w:rsidR="00AA6D53" w:rsidRPr="005633F6" w:rsidRDefault="0049665C" w:rsidP="00ED3688">
      <w:pPr>
        <w:pStyle w:val="BodyCopy"/>
        <w:numPr>
          <w:ilvl w:val="0"/>
          <w:numId w:val="29"/>
        </w:numPr>
      </w:pPr>
      <w:r w:rsidRPr="005633F6">
        <w:t>visa expenses</w:t>
      </w:r>
      <w:r w:rsidR="00F761B9" w:rsidRPr="005633F6">
        <w:t>.</w:t>
      </w:r>
    </w:p>
    <w:p w:rsidR="00F761B9" w:rsidRPr="005633F6" w:rsidRDefault="00F761B9" w:rsidP="00366AB8">
      <w:pPr>
        <w:pStyle w:val="BodyCopy"/>
        <w:ind w:left="360"/>
      </w:pPr>
    </w:p>
    <w:p w:rsidR="005A440D" w:rsidRPr="00EB1B43" w:rsidRDefault="005A440D" w:rsidP="00F1162E">
      <w:pPr>
        <w:pStyle w:val="BodyCopy"/>
      </w:pPr>
      <w:r w:rsidRPr="005633F6">
        <w:t>The final decision on eligible costs rests with DFAT.</w:t>
      </w:r>
      <w:r w:rsidR="00D11C62">
        <w:t xml:space="preserve"> </w:t>
      </w:r>
    </w:p>
    <w:p w:rsidR="00CD7BF0" w:rsidRDefault="00CD7BF0" w:rsidP="00942E43">
      <w:pPr>
        <w:pStyle w:val="BodyCopy"/>
        <w:rPr>
          <w:sz w:val="22"/>
        </w:rPr>
      </w:pPr>
    </w:p>
    <w:p w:rsidR="00CD7BF0" w:rsidRDefault="00CD7BF0" w:rsidP="00942E43">
      <w:pPr>
        <w:pStyle w:val="BodyCopy"/>
        <w:rPr>
          <w:sz w:val="22"/>
        </w:rPr>
      </w:pPr>
    </w:p>
    <w:p w:rsidR="00942E43" w:rsidRDefault="00942E43" w:rsidP="00942E43">
      <w:pPr>
        <w:pStyle w:val="BodyCopy"/>
        <w:rPr>
          <w:sz w:val="22"/>
        </w:rPr>
      </w:pPr>
    </w:p>
    <w:p w:rsidR="00942E43" w:rsidRDefault="00942E43" w:rsidP="00942E43">
      <w:pPr>
        <w:pStyle w:val="BodyCopy"/>
        <w:rPr>
          <w:rStyle w:val="H3"/>
          <w:rFonts w:ascii="Arial" w:hAnsi="Arial"/>
          <w:color w:val="000000"/>
          <w:sz w:val="32"/>
        </w:rPr>
        <w:sectPr w:rsidR="00942E43" w:rsidSect="008F5A56">
          <w:pgSz w:w="11906" w:h="16838"/>
          <w:pgMar w:top="1440" w:right="1800" w:bottom="1440" w:left="1276" w:header="0" w:footer="720" w:gutter="0"/>
          <w:cols w:space="720"/>
          <w:noEndnote/>
        </w:sectPr>
      </w:pPr>
    </w:p>
    <w:p w:rsidR="00942E43" w:rsidRPr="00942E43" w:rsidRDefault="00942E43" w:rsidP="00B76140">
      <w:pPr>
        <w:pStyle w:val="Heading1"/>
        <w:spacing w:after="0"/>
        <w:rPr>
          <w:rStyle w:val="H3"/>
          <w:rFonts w:asciiTheme="majorHAnsi" w:hAnsiTheme="majorHAnsi"/>
          <w:color w:val="003150" w:themeColor="text2"/>
          <w:sz w:val="56"/>
        </w:rPr>
      </w:pPr>
      <w:bookmarkStart w:id="320" w:name="_Selection"/>
      <w:bookmarkStart w:id="321" w:name="_Toc421714671"/>
      <w:bookmarkStart w:id="322" w:name="_Toc496014489"/>
      <w:bookmarkEnd w:id="320"/>
      <w:r w:rsidRPr="00942E43">
        <w:rPr>
          <w:rStyle w:val="H3"/>
          <w:rFonts w:asciiTheme="majorHAnsi" w:hAnsiTheme="majorHAnsi"/>
          <w:color w:val="003150" w:themeColor="text2"/>
          <w:sz w:val="56"/>
        </w:rPr>
        <w:lastRenderedPageBreak/>
        <w:t>Selection</w:t>
      </w:r>
      <w:bookmarkEnd w:id="321"/>
      <w:bookmarkEnd w:id="322"/>
      <w:r w:rsidRPr="00942E43">
        <w:rPr>
          <w:rStyle w:val="H3"/>
          <w:rFonts w:asciiTheme="majorHAnsi" w:hAnsiTheme="majorHAnsi"/>
          <w:color w:val="003150" w:themeColor="text2"/>
          <w:sz w:val="56"/>
        </w:rPr>
        <w:t xml:space="preserve"> </w:t>
      </w:r>
    </w:p>
    <w:p w:rsidR="00B76140" w:rsidRDefault="00B76140" w:rsidP="00942E43">
      <w:pPr>
        <w:pStyle w:val="BodyCopy"/>
      </w:pPr>
    </w:p>
    <w:p w:rsidR="00435D46" w:rsidRDefault="00942E43" w:rsidP="00942E43">
      <w:pPr>
        <w:pStyle w:val="BodyCopy"/>
      </w:pPr>
      <w:r>
        <w:t>Australia Awards Fellowship applications will be assessed and selected on a competitive basis</w:t>
      </w:r>
      <w:r w:rsidR="001249EB">
        <w:t xml:space="preserve"> against the </w:t>
      </w:r>
      <w:r w:rsidR="001249EB" w:rsidRPr="003A0142">
        <w:t>Selection Criteria at Table 1</w:t>
      </w:r>
      <w:r>
        <w:t>.</w:t>
      </w:r>
      <w:r w:rsidR="008662CE">
        <w:t xml:space="preserve"> </w:t>
      </w:r>
      <w:r>
        <w:t xml:space="preserve"> </w:t>
      </w:r>
    </w:p>
    <w:p w:rsidR="00942E43" w:rsidRDefault="00942E43" w:rsidP="00942E43">
      <w:pPr>
        <w:pStyle w:val="BodyCopy"/>
      </w:pPr>
      <w:r>
        <w:t xml:space="preserve">DFAT’s overseas diplomatic missions and relevant thematic desks provide comments on each relevant Fellowship application to assist with consideration of the applications. </w:t>
      </w:r>
      <w:r w:rsidR="008662CE">
        <w:t xml:space="preserve"> </w:t>
      </w:r>
      <w:r>
        <w:t xml:space="preserve">A selection panel will make the final decision. </w:t>
      </w:r>
      <w:r w:rsidR="008662CE">
        <w:t xml:space="preserve"> </w:t>
      </w:r>
      <w:r w:rsidRPr="001A580E">
        <w:rPr>
          <w:b/>
        </w:rPr>
        <w:t xml:space="preserve">The decision of the selection </w:t>
      </w:r>
      <w:r w:rsidRPr="00572B36">
        <w:rPr>
          <w:b/>
        </w:rPr>
        <w:t>panel will be based on the selection criteria. The decision is final and no communication regarding the deliberations or outcomes will be entered into.</w:t>
      </w:r>
      <w:r w:rsidR="001249EB" w:rsidRPr="001249EB">
        <w:t xml:space="preserve"> </w:t>
      </w:r>
      <w:r w:rsidR="001249EB">
        <w:t xml:space="preserve">  </w:t>
      </w:r>
    </w:p>
    <w:p w:rsidR="00942E43" w:rsidRDefault="00942E43" w:rsidP="00942E43">
      <w:pPr>
        <w:pStyle w:val="BodyCopy"/>
      </w:pPr>
      <w:r w:rsidRPr="008C3CF4">
        <w:t xml:space="preserve">The Selection l is conducted on a confidential basis and Selection Panel members must not discuss matters relating to the assessment of any </w:t>
      </w:r>
      <w:r>
        <w:t xml:space="preserve">Fellowship proposal with any party. </w:t>
      </w:r>
      <w:r w:rsidR="008662CE">
        <w:t xml:space="preserve"> </w:t>
      </w:r>
      <w:r>
        <w:t>Applicant</w:t>
      </w:r>
      <w:r w:rsidRPr="008C3CF4">
        <w:t xml:space="preserve">s must not seek contact with any </w:t>
      </w:r>
      <w:r>
        <w:t xml:space="preserve">members of the Selection Panel </w:t>
      </w:r>
      <w:r w:rsidRPr="008C3CF4">
        <w:t xml:space="preserve">and any such contact will be considered a breach of confidentiality and may result in </w:t>
      </w:r>
      <w:r>
        <w:t>DFAT</w:t>
      </w:r>
      <w:r w:rsidRPr="008C3CF4">
        <w:t xml:space="preserve"> re</w:t>
      </w:r>
      <w:r>
        <w:t>moving</w:t>
      </w:r>
      <w:r w:rsidRPr="008C3CF4">
        <w:t xml:space="preserve"> the </w:t>
      </w:r>
      <w:r>
        <w:t>application</w:t>
      </w:r>
      <w:r w:rsidRPr="008C3CF4">
        <w:t xml:space="preserve"> of the </w:t>
      </w:r>
      <w:r>
        <w:t>Australian organisation</w:t>
      </w:r>
      <w:r w:rsidRPr="008C3CF4">
        <w:t xml:space="preserve"> concerned. </w:t>
      </w:r>
      <w:r w:rsidR="008662CE">
        <w:t xml:space="preserve"> </w:t>
      </w:r>
      <w:r w:rsidRPr="008C3CF4">
        <w:t>Selection Panel members will be required to declare any conflicts of interest.</w:t>
      </w:r>
    </w:p>
    <w:p w:rsidR="00942E43" w:rsidRDefault="00942E43" w:rsidP="00942E43">
      <w:pPr>
        <w:pStyle w:val="BodyCopy"/>
      </w:pPr>
      <w:r>
        <w:t>DFAT</w:t>
      </w:r>
      <w:r w:rsidRPr="004E4BBB">
        <w:t xml:space="preserve"> </w:t>
      </w:r>
      <w:r w:rsidR="005D4C7F">
        <w:t xml:space="preserve">will </w:t>
      </w:r>
      <w:r w:rsidRPr="004E4BBB">
        <w:t xml:space="preserve">email all successful and unsuccessful applicants regarding the outcome of their applications </w:t>
      </w:r>
      <w:r w:rsidR="005D4C7F">
        <w:t>following finalisation of the selection process</w:t>
      </w:r>
      <w:r w:rsidRPr="004E4BBB">
        <w:t>.</w:t>
      </w:r>
      <w:r>
        <w:t xml:space="preserve"> </w:t>
      </w:r>
      <w:r w:rsidRPr="004E4BBB">
        <w:t xml:space="preserve"> </w:t>
      </w:r>
      <w:r w:rsidR="008662CE">
        <w:t xml:space="preserve"> </w:t>
      </w:r>
      <w:r>
        <w:t>DFAT</w:t>
      </w:r>
      <w:r w:rsidRPr="004E4BBB">
        <w:t xml:space="preserve"> will publish </w:t>
      </w:r>
      <w:r>
        <w:t>the name</w:t>
      </w:r>
      <w:r w:rsidR="00325DE5">
        <w:t>s</w:t>
      </w:r>
      <w:r>
        <w:t xml:space="preserve"> of </w:t>
      </w:r>
      <w:r w:rsidRPr="004E4BBB">
        <w:t xml:space="preserve">successful </w:t>
      </w:r>
      <w:r>
        <w:t xml:space="preserve">Australian organisations and the number of participating Fellows by country for </w:t>
      </w:r>
      <w:r w:rsidR="005633F6" w:rsidRPr="00852525">
        <w:t xml:space="preserve">Australia Awards Fellowships (Health Security) </w:t>
      </w:r>
      <w:r w:rsidRPr="004E4BBB">
        <w:t xml:space="preserve">on the </w:t>
      </w:r>
      <w:r>
        <w:t>DFAT website.</w:t>
      </w:r>
    </w:p>
    <w:p w:rsidR="009371A9" w:rsidRDefault="009371A9" w:rsidP="00942E43">
      <w:pPr>
        <w:pStyle w:val="BodyCopy"/>
      </w:pPr>
    </w:p>
    <w:p w:rsidR="009371A9" w:rsidRDefault="009371A9" w:rsidP="00942E43">
      <w:pPr>
        <w:pStyle w:val="BodyCopy"/>
      </w:pPr>
    </w:p>
    <w:p w:rsidR="009371A9" w:rsidRDefault="009371A9" w:rsidP="00942E43">
      <w:pPr>
        <w:pStyle w:val="BodyCopy"/>
      </w:pPr>
    </w:p>
    <w:p w:rsidR="009371A9" w:rsidRDefault="009371A9" w:rsidP="00942E43">
      <w:pPr>
        <w:pStyle w:val="BodyCopy"/>
      </w:pPr>
    </w:p>
    <w:p w:rsidR="009371A9" w:rsidRDefault="009371A9" w:rsidP="00942E43">
      <w:pPr>
        <w:pStyle w:val="BodyCopy"/>
      </w:pPr>
    </w:p>
    <w:p w:rsidR="00FC00D1" w:rsidRDefault="00FC00D1" w:rsidP="002F6118">
      <w:pPr>
        <w:pStyle w:val="ListParagraph"/>
        <w:spacing w:line="360" w:lineRule="auto"/>
        <w:ind w:left="993"/>
      </w:pPr>
    </w:p>
    <w:p w:rsidR="009371A9" w:rsidRDefault="009371A9" w:rsidP="002F6118">
      <w:pPr>
        <w:pStyle w:val="ListParagraph"/>
        <w:spacing w:line="360" w:lineRule="auto"/>
        <w:ind w:left="993"/>
      </w:pPr>
    </w:p>
    <w:p w:rsidR="009371A9" w:rsidRDefault="009371A9" w:rsidP="002F6118">
      <w:pPr>
        <w:pStyle w:val="ListParagraph"/>
        <w:spacing w:line="360" w:lineRule="auto"/>
        <w:ind w:left="993"/>
      </w:pPr>
    </w:p>
    <w:p w:rsidR="009371A9" w:rsidRDefault="009371A9" w:rsidP="002F6118">
      <w:pPr>
        <w:pStyle w:val="ListParagraph"/>
        <w:spacing w:line="360" w:lineRule="auto"/>
        <w:ind w:left="993"/>
        <w:sectPr w:rsidR="009371A9" w:rsidSect="002261D7">
          <w:pgSz w:w="11906" w:h="16838"/>
          <w:pgMar w:top="1702" w:right="1800" w:bottom="1440" w:left="1276" w:header="0" w:footer="720" w:gutter="0"/>
          <w:cols w:space="720"/>
          <w:noEndnote/>
          <w:docGrid w:linePitch="272"/>
        </w:sectPr>
      </w:pPr>
    </w:p>
    <w:p w:rsidR="009371A9" w:rsidRDefault="009371A9" w:rsidP="002F6118">
      <w:pPr>
        <w:pStyle w:val="ListParagraph"/>
        <w:spacing w:line="360" w:lineRule="auto"/>
        <w:ind w:left="993"/>
      </w:pPr>
    </w:p>
    <w:p w:rsidR="00942E43" w:rsidRPr="00AC5866" w:rsidRDefault="00942E43" w:rsidP="00366AB8">
      <w:pPr>
        <w:pStyle w:val="Heading2"/>
        <w:spacing w:before="120" w:after="120" w:line="180" w:lineRule="exact"/>
        <w:ind w:left="578" w:hanging="578"/>
      </w:pPr>
      <w:bookmarkStart w:id="323" w:name="_Toc493516324"/>
      <w:bookmarkStart w:id="324" w:name="_Toc494747887"/>
      <w:bookmarkStart w:id="325" w:name="_Toc493516325"/>
      <w:bookmarkStart w:id="326" w:name="_Toc494747888"/>
      <w:bookmarkStart w:id="327" w:name="_Toc493516326"/>
      <w:bookmarkStart w:id="328" w:name="_Toc494747889"/>
      <w:bookmarkStart w:id="329" w:name="_Toc493516327"/>
      <w:bookmarkStart w:id="330" w:name="_Toc494747890"/>
      <w:bookmarkStart w:id="331" w:name="_Toc493516328"/>
      <w:bookmarkStart w:id="332" w:name="_Toc494747891"/>
      <w:bookmarkStart w:id="333" w:name="_Toc493516329"/>
      <w:bookmarkStart w:id="334" w:name="_Toc494747892"/>
      <w:bookmarkStart w:id="335" w:name="_Toc493516330"/>
      <w:bookmarkStart w:id="336" w:name="_Toc494747893"/>
      <w:bookmarkStart w:id="337" w:name="_Toc493516331"/>
      <w:bookmarkStart w:id="338" w:name="_Toc494747894"/>
      <w:bookmarkStart w:id="339" w:name="_Toc493516332"/>
      <w:bookmarkStart w:id="340" w:name="_Toc494747895"/>
      <w:bookmarkStart w:id="341" w:name="_Toc493516333"/>
      <w:bookmarkStart w:id="342" w:name="_Toc494747896"/>
      <w:bookmarkStart w:id="343" w:name="_Toc493516334"/>
      <w:bookmarkStart w:id="344" w:name="_Toc494747897"/>
      <w:bookmarkStart w:id="345" w:name="_Toc493516335"/>
      <w:bookmarkStart w:id="346" w:name="_Toc494747898"/>
      <w:bookmarkStart w:id="347" w:name="_Toc493516336"/>
      <w:bookmarkStart w:id="348" w:name="_Toc494747899"/>
      <w:bookmarkStart w:id="349" w:name="_Toc493516337"/>
      <w:bookmarkStart w:id="350" w:name="_Toc494747900"/>
      <w:bookmarkStart w:id="351" w:name="_Toc493516338"/>
      <w:bookmarkStart w:id="352" w:name="_Toc494747901"/>
      <w:bookmarkStart w:id="353" w:name="_Toc493516339"/>
      <w:bookmarkStart w:id="354" w:name="_Toc494747902"/>
      <w:bookmarkStart w:id="355" w:name="_Toc493516340"/>
      <w:bookmarkStart w:id="356" w:name="_Toc494747903"/>
      <w:bookmarkStart w:id="357" w:name="_Toc493516341"/>
      <w:bookmarkStart w:id="358" w:name="_Toc494747904"/>
      <w:bookmarkStart w:id="359" w:name="_Toc493516342"/>
      <w:bookmarkStart w:id="360" w:name="_Toc494747905"/>
      <w:bookmarkStart w:id="361" w:name="_Toc493516343"/>
      <w:bookmarkStart w:id="362" w:name="_Toc494747906"/>
      <w:bookmarkStart w:id="363" w:name="_Toc493516344"/>
      <w:bookmarkStart w:id="364" w:name="_Toc494747907"/>
      <w:bookmarkStart w:id="365" w:name="_Toc493516345"/>
      <w:bookmarkStart w:id="366" w:name="_Toc494747908"/>
      <w:bookmarkStart w:id="367" w:name="_Toc493516346"/>
      <w:bookmarkStart w:id="368" w:name="_Toc494747909"/>
      <w:bookmarkStart w:id="369" w:name="_Toc493516347"/>
      <w:bookmarkStart w:id="370" w:name="_Toc494747910"/>
      <w:bookmarkStart w:id="371" w:name="_Table_1:_Selection"/>
      <w:bookmarkStart w:id="372" w:name="_Toc496014490"/>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AC5866">
        <w:t>Table 1: Selection criteria</w:t>
      </w:r>
      <w:bookmarkEnd w:id="372"/>
      <w:r w:rsidRPr="00AC5866">
        <w:t xml:space="preserve"> </w:t>
      </w:r>
    </w:p>
    <w:tbl>
      <w:tblPr>
        <w:tblStyle w:val="TableGrid3"/>
        <w:tblW w:w="586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34676E" w:rsidRPr="00B40645" w:rsidTr="00366AB8">
        <w:tc>
          <w:tcPr>
            <w:tcW w:w="5000" w:type="pct"/>
          </w:tcPr>
          <w:p w:rsidR="0034676E" w:rsidRPr="00366AB8" w:rsidRDefault="0034676E" w:rsidP="00AC5866">
            <w:pPr>
              <w:rPr>
                <w:b/>
                <w:color w:val="000000" w:themeColor="text1"/>
                <w:sz w:val="18"/>
                <w:szCs w:val="18"/>
              </w:rPr>
            </w:pPr>
            <w:r w:rsidRPr="00366AB8">
              <w:rPr>
                <w:i/>
                <w:color w:val="000000" w:themeColor="text1"/>
                <w:sz w:val="18"/>
                <w:szCs w:val="18"/>
                <w:u w:val="single"/>
              </w:rPr>
              <w:t>Selection Criteria 1:</w:t>
            </w:r>
            <w:r w:rsidRPr="00366AB8">
              <w:rPr>
                <w:i/>
                <w:color w:val="000000" w:themeColor="text1"/>
                <w:sz w:val="18"/>
                <w:szCs w:val="18"/>
              </w:rPr>
              <w:t xml:space="preserve"> </w:t>
            </w:r>
            <w:r w:rsidRPr="00366AB8">
              <w:rPr>
                <w:b/>
                <w:color w:val="000000" w:themeColor="text1"/>
                <w:sz w:val="18"/>
                <w:szCs w:val="18"/>
              </w:rPr>
              <w:t>FELLOWSHIP ALIGNMENT – 30% (500 Words)</w:t>
            </w:r>
          </w:p>
          <w:p w:rsidR="0034676E" w:rsidRPr="00366AB8" w:rsidRDefault="0034676E" w:rsidP="00AC5866">
            <w:pPr>
              <w:rPr>
                <w:b/>
                <w:color w:val="000000" w:themeColor="text1"/>
                <w:sz w:val="18"/>
                <w:szCs w:val="18"/>
              </w:rPr>
            </w:pPr>
          </w:p>
          <w:p w:rsidR="0034676E" w:rsidRPr="00366AB8" w:rsidRDefault="0034676E" w:rsidP="003F79FE">
            <w:pPr>
              <w:rPr>
                <w:i/>
                <w:color w:val="000000" w:themeColor="text1"/>
                <w:sz w:val="18"/>
                <w:szCs w:val="18"/>
              </w:rPr>
            </w:pPr>
            <w:r w:rsidRPr="00366AB8">
              <w:rPr>
                <w:b/>
                <w:i/>
                <w:color w:val="000000" w:themeColor="text1"/>
                <w:sz w:val="18"/>
                <w:szCs w:val="18"/>
              </w:rPr>
              <w:t>How does the Fellowship align with priorities identified for Australia Awards Fellowships (Health Security) 2017?</w:t>
            </w:r>
          </w:p>
          <w:p w:rsidR="0034676E" w:rsidRPr="00366AB8" w:rsidRDefault="0034676E" w:rsidP="00B40645">
            <w:pPr>
              <w:rPr>
                <w:i/>
                <w:color w:val="000000" w:themeColor="text1"/>
                <w:sz w:val="18"/>
                <w:szCs w:val="18"/>
              </w:rPr>
            </w:pPr>
          </w:p>
          <w:p w:rsidR="0034676E" w:rsidRPr="00366AB8" w:rsidRDefault="0034676E" w:rsidP="00B40645">
            <w:pPr>
              <w:rPr>
                <w:color w:val="000000" w:themeColor="text1"/>
                <w:sz w:val="18"/>
                <w:szCs w:val="18"/>
              </w:rPr>
            </w:pPr>
            <w:r w:rsidRPr="00366AB8">
              <w:rPr>
                <w:color w:val="000000" w:themeColor="text1"/>
                <w:sz w:val="18"/>
                <w:szCs w:val="18"/>
              </w:rPr>
              <w:t xml:space="preserve">In answering this criterion, the following </w:t>
            </w:r>
            <w:r w:rsidRPr="00AC5866">
              <w:rPr>
                <w:color w:val="000000" w:themeColor="text1"/>
                <w:sz w:val="18"/>
                <w:szCs w:val="18"/>
              </w:rPr>
              <w:t>should be considered:</w:t>
            </w:r>
          </w:p>
          <w:p w:rsidR="0034676E" w:rsidRPr="00366AB8" w:rsidRDefault="0034676E" w:rsidP="00B40645">
            <w:pPr>
              <w:pStyle w:val="ListParagraph"/>
              <w:numPr>
                <w:ilvl w:val="0"/>
                <w:numId w:val="89"/>
              </w:numPr>
              <w:ind w:left="284" w:hanging="284"/>
              <w:rPr>
                <w:color w:val="000000" w:themeColor="text1"/>
                <w:sz w:val="18"/>
                <w:szCs w:val="18"/>
              </w:rPr>
            </w:pPr>
            <w:r w:rsidRPr="00366AB8">
              <w:rPr>
                <w:color w:val="000000" w:themeColor="text1"/>
                <w:sz w:val="18"/>
                <w:szCs w:val="18"/>
              </w:rPr>
              <w:t xml:space="preserve">how the Fellowship will support </w:t>
            </w:r>
            <w:r w:rsidRPr="00366AB8">
              <w:rPr>
                <w:sz w:val="18"/>
                <w:szCs w:val="18"/>
              </w:rPr>
              <w:t>Australia’s inter</w:t>
            </w:r>
            <w:r w:rsidR="002E4D0C">
              <w:rPr>
                <w:sz w:val="18"/>
                <w:szCs w:val="18"/>
              </w:rPr>
              <w:t xml:space="preserve">est to promote health security </w:t>
            </w:r>
            <w:r w:rsidRPr="00366AB8">
              <w:rPr>
                <w:sz w:val="18"/>
                <w:szCs w:val="18"/>
              </w:rPr>
              <w:t>capacity</w:t>
            </w:r>
            <w:r w:rsidR="002E4D0C">
              <w:rPr>
                <w:sz w:val="18"/>
                <w:szCs w:val="18"/>
              </w:rPr>
              <w:t xml:space="preserve"> and strengthening</w:t>
            </w:r>
            <w:r w:rsidRPr="00366AB8">
              <w:rPr>
                <w:sz w:val="18"/>
                <w:szCs w:val="18"/>
              </w:rPr>
              <w:t xml:space="preserve"> including in </w:t>
            </w:r>
            <w:r w:rsidR="008A6993">
              <w:rPr>
                <w:sz w:val="18"/>
                <w:szCs w:val="18"/>
              </w:rPr>
              <w:t>combatting</w:t>
            </w:r>
            <w:r w:rsidR="002E4D0C">
              <w:rPr>
                <w:sz w:val="18"/>
                <w:szCs w:val="18"/>
              </w:rPr>
              <w:t xml:space="preserve"> drug resistant malaria in the Greater Mekong Subregion. </w:t>
            </w:r>
          </w:p>
          <w:p w:rsidR="00237805" w:rsidRPr="00366AB8" w:rsidRDefault="0034676E" w:rsidP="00B40645">
            <w:pPr>
              <w:pStyle w:val="ListParagraph"/>
              <w:numPr>
                <w:ilvl w:val="0"/>
                <w:numId w:val="89"/>
              </w:numPr>
              <w:ind w:left="284" w:hanging="284"/>
              <w:rPr>
                <w:color w:val="000000" w:themeColor="text1"/>
                <w:sz w:val="18"/>
                <w:szCs w:val="18"/>
              </w:rPr>
            </w:pPr>
            <w:r w:rsidRPr="00366AB8">
              <w:rPr>
                <w:sz w:val="18"/>
                <w:szCs w:val="18"/>
              </w:rPr>
              <w:t xml:space="preserve">How the Fellowship will integrate - to achieve maximum value and impact for the learning program - the Fellow’s attendance </w:t>
            </w:r>
          </w:p>
          <w:p w:rsidR="0034676E" w:rsidRPr="00366AB8" w:rsidRDefault="0034676E" w:rsidP="00366AB8">
            <w:pPr>
              <w:pStyle w:val="ListParagraph"/>
              <w:ind w:left="284"/>
              <w:rPr>
                <w:color w:val="000000" w:themeColor="text1"/>
                <w:sz w:val="18"/>
                <w:szCs w:val="18"/>
              </w:rPr>
            </w:pPr>
            <w:r w:rsidRPr="00366AB8">
              <w:rPr>
                <w:sz w:val="18"/>
                <w:szCs w:val="18"/>
              </w:rPr>
              <w:t>of the Malaria World Congress, Melbourne, 1-5 July 2018.</w:t>
            </w:r>
          </w:p>
          <w:p w:rsidR="0034676E" w:rsidRPr="00366AB8" w:rsidRDefault="0034676E" w:rsidP="00AC5866">
            <w:pPr>
              <w:pStyle w:val="ListParagraph"/>
              <w:ind w:left="284"/>
              <w:rPr>
                <w:color w:val="000000" w:themeColor="text1"/>
                <w:sz w:val="18"/>
                <w:szCs w:val="18"/>
              </w:rPr>
            </w:pPr>
          </w:p>
          <w:p w:rsidR="0034676E" w:rsidRPr="00366AB8" w:rsidRDefault="0034676E" w:rsidP="00AC5866">
            <w:pPr>
              <w:rPr>
                <w:color w:val="000000" w:themeColor="text1"/>
                <w:sz w:val="18"/>
                <w:szCs w:val="18"/>
              </w:rPr>
            </w:pPr>
            <w:r w:rsidRPr="00366AB8">
              <w:rPr>
                <w:color w:val="000000" w:themeColor="text1"/>
                <w:sz w:val="18"/>
                <w:szCs w:val="18"/>
              </w:rPr>
              <w:t xml:space="preserve">In answering this criterion, the following may </w:t>
            </w:r>
            <w:r w:rsidRPr="00AC5866">
              <w:rPr>
                <w:color w:val="000000" w:themeColor="text1"/>
                <w:sz w:val="18"/>
                <w:szCs w:val="18"/>
              </w:rPr>
              <w:t>be considered:</w:t>
            </w:r>
          </w:p>
          <w:p w:rsidR="0034676E" w:rsidRPr="00366AB8" w:rsidRDefault="0034676E" w:rsidP="00AC5866">
            <w:pPr>
              <w:pStyle w:val="ListParagraph"/>
              <w:numPr>
                <w:ilvl w:val="0"/>
                <w:numId w:val="89"/>
              </w:numPr>
              <w:ind w:left="284" w:hanging="284"/>
              <w:rPr>
                <w:color w:val="000000" w:themeColor="text1"/>
                <w:sz w:val="18"/>
                <w:szCs w:val="18"/>
              </w:rPr>
            </w:pPr>
            <w:r w:rsidRPr="00366AB8">
              <w:rPr>
                <w:color w:val="000000" w:themeColor="text1"/>
                <w:sz w:val="18"/>
                <w:szCs w:val="18"/>
              </w:rPr>
              <w:t xml:space="preserve">the principles and priorities identified in the </w:t>
            </w:r>
            <w:hyperlink r:id="rId44" w:history="1">
              <w:r w:rsidRPr="00366AB8">
                <w:rPr>
                  <w:rStyle w:val="Hyperlink"/>
                  <w:sz w:val="18"/>
                  <w:szCs w:val="18"/>
                </w:rPr>
                <w:t>Australia Awards Global Strategy</w:t>
              </w:r>
            </w:hyperlink>
            <w:r w:rsidRPr="00366AB8">
              <w:rPr>
                <w:color w:val="000000" w:themeColor="text1"/>
                <w:sz w:val="18"/>
                <w:szCs w:val="18"/>
              </w:rPr>
              <w:t xml:space="preserve"> which provides the strategic framework for the program;</w:t>
            </w:r>
          </w:p>
          <w:p w:rsidR="0034676E" w:rsidRPr="00366AB8" w:rsidRDefault="0034676E" w:rsidP="003F79FE">
            <w:pPr>
              <w:pStyle w:val="ListParagraph"/>
              <w:numPr>
                <w:ilvl w:val="0"/>
                <w:numId w:val="89"/>
              </w:numPr>
              <w:ind w:left="284" w:hanging="284"/>
              <w:rPr>
                <w:color w:val="000000" w:themeColor="text1"/>
                <w:sz w:val="18"/>
                <w:szCs w:val="18"/>
              </w:rPr>
            </w:pPr>
            <w:r w:rsidRPr="00366AB8">
              <w:rPr>
                <w:color w:val="000000" w:themeColor="text1"/>
                <w:sz w:val="18"/>
                <w:szCs w:val="18"/>
              </w:rPr>
              <w:t xml:space="preserve">Australia’s Aid priorities in county regions as identified in the Fellowship Guidelines under eligible countries.  Additional information can be found in </w:t>
            </w:r>
            <w:hyperlink r:id="rId45" w:history="1">
              <w:r w:rsidRPr="00366AB8">
                <w:rPr>
                  <w:rStyle w:val="Hyperlink"/>
                  <w:sz w:val="18"/>
                  <w:szCs w:val="18"/>
                </w:rPr>
                <w:t>Australia’s Aid Policy</w:t>
              </w:r>
            </w:hyperlink>
            <w:r w:rsidRPr="00366AB8">
              <w:rPr>
                <w:color w:val="000000" w:themeColor="text1"/>
                <w:sz w:val="18"/>
                <w:szCs w:val="18"/>
              </w:rPr>
              <w:t>;</w:t>
            </w:r>
          </w:p>
          <w:p w:rsidR="0034676E" w:rsidRPr="00366AB8" w:rsidRDefault="0034676E" w:rsidP="00B40645">
            <w:pPr>
              <w:pStyle w:val="ListParagraph"/>
              <w:numPr>
                <w:ilvl w:val="0"/>
                <w:numId w:val="89"/>
              </w:numPr>
              <w:ind w:left="284" w:hanging="284"/>
              <w:rPr>
                <w:color w:val="000000" w:themeColor="text1"/>
                <w:sz w:val="18"/>
                <w:szCs w:val="18"/>
              </w:rPr>
            </w:pPr>
            <w:r w:rsidRPr="00366AB8">
              <w:rPr>
                <w:color w:val="000000" w:themeColor="text1"/>
                <w:sz w:val="18"/>
                <w:szCs w:val="18"/>
              </w:rPr>
              <w:t>cross cutting aid priorities for Australia’s aid program, including private sector development, empowering women and/or disability–inclusive development; and</w:t>
            </w:r>
          </w:p>
          <w:p w:rsidR="0034676E" w:rsidRPr="00366AB8" w:rsidRDefault="0034676E" w:rsidP="00366AB8">
            <w:pPr>
              <w:pStyle w:val="ListParagraph"/>
              <w:numPr>
                <w:ilvl w:val="0"/>
                <w:numId w:val="89"/>
              </w:numPr>
              <w:ind w:left="284" w:hanging="284"/>
              <w:rPr>
                <w:color w:val="000000" w:themeColor="text1"/>
                <w:sz w:val="18"/>
                <w:szCs w:val="18"/>
              </w:rPr>
            </w:pPr>
            <w:r w:rsidRPr="00366AB8">
              <w:rPr>
                <w:color w:val="000000" w:themeColor="text1"/>
                <w:sz w:val="18"/>
                <w:szCs w:val="18"/>
              </w:rPr>
              <w:t xml:space="preserve">the Department’s </w:t>
            </w:r>
            <w:hyperlink r:id="rId46" w:history="1">
              <w:r w:rsidRPr="00366AB8">
                <w:rPr>
                  <w:rStyle w:val="Hyperlink"/>
                  <w:sz w:val="18"/>
                  <w:szCs w:val="18"/>
                </w:rPr>
                <w:t>economic diplomacy</w:t>
              </w:r>
            </w:hyperlink>
            <w:r w:rsidRPr="00366AB8">
              <w:rPr>
                <w:color w:val="000000" w:themeColor="text1"/>
                <w:sz w:val="18"/>
                <w:szCs w:val="18"/>
              </w:rPr>
              <w:t xml:space="preserve"> and </w:t>
            </w:r>
            <w:hyperlink r:id="rId47" w:history="1">
              <w:r w:rsidRPr="00366AB8">
                <w:rPr>
                  <w:rStyle w:val="Hyperlink"/>
                  <w:sz w:val="18"/>
                  <w:szCs w:val="18"/>
                </w:rPr>
                <w:t>public diplomacy objectives</w:t>
              </w:r>
            </w:hyperlink>
            <w:r w:rsidRPr="00366AB8">
              <w:rPr>
                <w:color w:val="000000" w:themeColor="text1"/>
                <w:sz w:val="18"/>
                <w:szCs w:val="18"/>
              </w:rPr>
              <w:t>.</w:t>
            </w:r>
          </w:p>
        </w:tc>
      </w:tr>
      <w:tr w:rsidR="0034676E" w:rsidRPr="00B40645" w:rsidTr="00366AB8">
        <w:tc>
          <w:tcPr>
            <w:tcW w:w="5000" w:type="pct"/>
          </w:tcPr>
          <w:p w:rsidR="0034676E" w:rsidRPr="00366AB8" w:rsidRDefault="0034676E" w:rsidP="00AC5866">
            <w:pPr>
              <w:rPr>
                <w:b/>
                <w:color w:val="000000" w:themeColor="text1"/>
                <w:sz w:val="18"/>
                <w:szCs w:val="18"/>
              </w:rPr>
            </w:pPr>
            <w:r w:rsidRPr="00366AB8">
              <w:rPr>
                <w:sz w:val="18"/>
                <w:szCs w:val="18"/>
              </w:rPr>
              <w:br w:type="page"/>
            </w:r>
            <w:r w:rsidRPr="00366AB8">
              <w:rPr>
                <w:i/>
                <w:color w:val="000000" w:themeColor="text1"/>
                <w:sz w:val="18"/>
                <w:szCs w:val="18"/>
                <w:u w:val="single"/>
              </w:rPr>
              <w:t>Selection Criteria 2:</w:t>
            </w:r>
            <w:r w:rsidRPr="00366AB8">
              <w:rPr>
                <w:i/>
                <w:color w:val="000000" w:themeColor="text1"/>
                <w:sz w:val="18"/>
                <w:szCs w:val="18"/>
              </w:rPr>
              <w:t xml:space="preserve"> </w:t>
            </w:r>
            <w:r w:rsidRPr="00366AB8">
              <w:rPr>
                <w:b/>
                <w:color w:val="000000" w:themeColor="text1"/>
                <w:sz w:val="18"/>
                <w:szCs w:val="18"/>
              </w:rPr>
              <w:t>FELLOWSHIP OUTCOME – 30% (500 words)</w:t>
            </w:r>
            <w:r w:rsidRPr="00366AB8">
              <w:rPr>
                <w:b/>
                <w:color w:val="000000" w:themeColor="text1"/>
                <w:sz w:val="18"/>
                <w:szCs w:val="18"/>
              </w:rPr>
              <w:br/>
            </w:r>
          </w:p>
          <w:p w:rsidR="0034676E" w:rsidRPr="00366AB8" w:rsidRDefault="0034676E" w:rsidP="00AC5866">
            <w:pPr>
              <w:rPr>
                <w:b/>
                <w:i/>
                <w:color w:val="000000" w:themeColor="text1"/>
                <w:sz w:val="18"/>
                <w:szCs w:val="18"/>
              </w:rPr>
            </w:pPr>
            <w:r w:rsidRPr="00366AB8">
              <w:rPr>
                <w:b/>
                <w:i/>
                <w:color w:val="000000" w:themeColor="text1"/>
                <w:sz w:val="18"/>
                <w:szCs w:val="18"/>
              </w:rPr>
              <w:t>How will the Fellowship suppor</w:t>
            </w:r>
            <w:r w:rsidR="00BE2967">
              <w:rPr>
                <w:b/>
                <w:i/>
                <w:color w:val="000000" w:themeColor="text1"/>
                <w:sz w:val="18"/>
                <w:szCs w:val="18"/>
              </w:rPr>
              <w:t xml:space="preserve">t the Australian Governments </w:t>
            </w:r>
            <w:r w:rsidRPr="00366AB8">
              <w:rPr>
                <w:b/>
                <w:i/>
                <w:color w:val="000000" w:themeColor="text1"/>
                <w:sz w:val="18"/>
                <w:szCs w:val="18"/>
              </w:rPr>
              <w:t xml:space="preserve">priorities in eligible countries to progress health security </w:t>
            </w:r>
            <w:r w:rsidR="00BE2967">
              <w:rPr>
                <w:b/>
                <w:i/>
                <w:color w:val="000000" w:themeColor="text1"/>
                <w:sz w:val="18"/>
                <w:szCs w:val="18"/>
              </w:rPr>
              <w:t>objectives</w:t>
            </w:r>
            <w:r w:rsidRPr="00366AB8">
              <w:rPr>
                <w:b/>
                <w:i/>
                <w:color w:val="000000" w:themeColor="text1"/>
                <w:sz w:val="18"/>
                <w:szCs w:val="18"/>
              </w:rPr>
              <w:t xml:space="preserve"> and build relationships with Australia that advance mutual interest?</w:t>
            </w:r>
          </w:p>
          <w:p w:rsidR="0034676E" w:rsidRPr="00366AB8" w:rsidRDefault="0034676E" w:rsidP="003F79FE">
            <w:pPr>
              <w:rPr>
                <w:color w:val="000000" w:themeColor="text1"/>
                <w:sz w:val="18"/>
                <w:szCs w:val="18"/>
              </w:rPr>
            </w:pPr>
          </w:p>
          <w:p w:rsidR="0034676E" w:rsidRPr="00366AB8" w:rsidRDefault="0034676E" w:rsidP="003F79FE">
            <w:pPr>
              <w:rPr>
                <w:color w:val="000000" w:themeColor="text1"/>
                <w:sz w:val="18"/>
                <w:szCs w:val="18"/>
              </w:rPr>
            </w:pPr>
            <w:r w:rsidRPr="00366AB8">
              <w:rPr>
                <w:color w:val="000000" w:themeColor="text1"/>
                <w:sz w:val="18"/>
                <w:szCs w:val="18"/>
              </w:rPr>
              <w:t xml:space="preserve">In answering this criterion, the </w:t>
            </w:r>
            <w:r w:rsidRPr="00AC5866">
              <w:rPr>
                <w:color w:val="000000" w:themeColor="text1"/>
                <w:sz w:val="18"/>
                <w:szCs w:val="18"/>
              </w:rPr>
              <w:t>following should be considered:</w:t>
            </w:r>
          </w:p>
          <w:p w:rsidR="0034676E" w:rsidRPr="00366AB8" w:rsidRDefault="0034676E" w:rsidP="00B40645">
            <w:pPr>
              <w:pStyle w:val="ListParagraph"/>
              <w:numPr>
                <w:ilvl w:val="0"/>
                <w:numId w:val="89"/>
              </w:numPr>
              <w:ind w:left="284" w:hanging="284"/>
              <w:rPr>
                <w:color w:val="000000" w:themeColor="text1"/>
                <w:sz w:val="18"/>
                <w:szCs w:val="18"/>
              </w:rPr>
            </w:pPr>
            <w:r w:rsidRPr="00366AB8">
              <w:rPr>
                <w:color w:val="000000" w:themeColor="text1"/>
                <w:sz w:val="18"/>
                <w:szCs w:val="18"/>
              </w:rPr>
              <w:t>the development outcome(s) that the Fellowship is intended to support and how it will build capacity, skills and knowledge to advance the outcome(s) and the partner organisation;</w:t>
            </w:r>
          </w:p>
          <w:p w:rsidR="0034676E" w:rsidRPr="00366AB8" w:rsidRDefault="0034676E" w:rsidP="00B40645">
            <w:pPr>
              <w:pStyle w:val="ListParagraph"/>
              <w:numPr>
                <w:ilvl w:val="0"/>
                <w:numId w:val="89"/>
              </w:numPr>
              <w:ind w:left="284" w:hanging="284"/>
              <w:rPr>
                <w:color w:val="000000" w:themeColor="text1"/>
                <w:sz w:val="18"/>
                <w:szCs w:val="18"/>
              </w:rPr>
            </w:pPr>
            <w:r w:rsidRPr="00366AB8">
              <w:rPr>
                <w:color w:val="000000" w:themeColor="text1"/>
                <w:sz w:val="18"/>
                <w:szCs w:val="18"/>
              </w:rPr>
              <w:t xml:space="preserve">why the fellowship approach is appropriate to build capacity and meet specific needs of fellows in the partner organisation; </w:t>
            </w:r>
          </w:p>
          <w:p w:rsidR="0034676E" w:rsidRPr="00366AB8" w:rsidRDefault="0034676E" w:rsidP="00B40645">
            <w:pPr>
              <w:pStyle w:val="ListParagraph"/>
              <w:numPr>
                <w:ilvl w:val="0"/>
                <w:numId w:val="89"/>
              </w:numPr>
              <w:ind w:left="284" w:hanging="284"/>
              <w:rPr>
                <w:color w:val="000000" w:themeColor="text1"/>
                <w:sz w:val="18"/>
                <w:szCs w:val="18"/>
              </w:rPr>
            </w:pPr>
            <w:r w:rsidRPr="00366AB8">
              <w:rPr>
                <w:color w:val="000000" w:themeColor="text1"/>
                <w:sz w:val="18"/>
                <w:szCs w:val="18"/>
              </w:rPr>
              <w:t>strategies for maintaining and strengthening partnerships and linkages following the Fellowship with the partner organisation and fellows;</w:t>
            </w:r>
          </w:p>
          <w:p w:rsidR="0034676E" w:rsidRPr="00366AB8" w:rsidRDefault="0034676E" w:rsidP="00B40645">
            <w:pPr>
              <w:pStyle w:val="ListParagraph"/>
              <w:ind w:left="284"/>
              <w:rPr>
                <w:color w:val="000000" w:themeColor="text1"/>
                <w:sz w:val="18"/>
                <w:szCs w:val="18"/>
              </w:rPr>
            </w:pPr>
            <w:r w:rsidRPr="00366AB8">
              <w:rPr>
                <w:color w:val="000000" w:themeColor="text1"/>
                <w:sz w:val="18"/>
                <w:szCs w:val="18"/>
              </w:rPr>
              <w:t>and</w:t>
            </w:r>
          </w:p>
          <w:p w:rsidR="0034676E" w:rsidRPr="00366AB8" w:rsidRDefault="0034676E" w:rsidP="00B40645">
            <w:pPr>
              <w:pStyle w:val="ListParagraph"/>
              <w:numPr>
                <w:ilvl w:val="0"/>
                <w:numId w:val="89"/>
              </w:numPr>
              <w:ind w:left="284" w:hanging="284"/>
              <w:rPr>
                <w:color w:val="000000" w:themeColor="text1"/>
                <w:sz w:val="18"/>
                <w:szCs w:val="18"/>
              </w:rPr>
            </w:pPr>
            <w:r w:rsidRPr="00366AB8">
              <w:rPr>
                <w:color w:val="000000" w:themeColor="text1"/>
                <w:sz w:val="18"/>
                <w:szCs w:val="18"/>
              </w:rPr>
              <w:t>engagement with government, private and civil society sectors, both in Australia and in–country, including through co–funding.</w:t>
            </w:r>
          </w:p>
        </w:tc>
      </w:tr>
      <w:tr w:rsidR="0034676E" w:rsidRPr="00B40645" w:rsidTr="00366AB8">
        <w:tc>
          <w:tcPr>
            <w:tcW w:w="5000" w:type="pct"/>
          </w:tcPr>
          <w:p w:rsidR="0034676E" w:rsidRPr="00366AB8" w:rsidRDefault="0034676E" w:rsidP="00AC5866">
            <w:pPr>
              <w:rPr>
                <w:color w:val="000000" w:themeColor="text1"/>
                <w:sz w:val="18"/>
                <w:szCs w:val="18"/>
              </w:rPr>
            </w:pPr>
            <w:r w:rsidRPr="00366AB8">
              <w:rPr>
                <w:sz w:val="18"/>
                <w:szCs w:val="18"/>
              </w:rPr>
              <w:br w:type="page"/>
            </w:r>
            <w:r w:rsidRPr="00366AB8">
              <w:rPr>
                <w:i/>
                <w:color w:val="000000" w:themeColor="text1"/>
                <w:sz w:val="18"/>
                <w:szCs w:val="18"/>
                <w:u w:val="single"/>
              </w:rPr>
              <w:t xml:space="preserve">Selection Criteria 3: </w:t>
            </w:r>
            <w:r w:rsidRPr="00366AB8">
              <w:rPr>
                <w:b/>
                <w:color w:val="000000" w:themeColor="text1"/>
                <w:sz w:val="18"/>
                <w:szCs w:val="18"/>
              </w:rPr>
              <w:t>ORGANISATIONAL CAPABILITY – 25% (300 words)</w:t>
            </w:r>
            <w:r w:rsidRPr="00366AB8">
              <w:rPr>
                <w:b/>
                <w:color w:val="000000" w:themeColor="text1"/>
                <w:sz w:val="18"/>
                <w:szCs w:val="18"/>
              </w:rPr>
              <w:br/>
            </w:r>
          </w:p>
          <w:p w:rsidR="0034676E" w:rsidRPr="00366AB8" w:rsidRDefault="0034676E" w:rsidP="00AC5866">
            <w:pPr>
              <w:rPr>
                <w:i/>
                <w:color w:val="000000" w:themeColor="text1"/>
                <w:sz w:val="18"/>
                <w:szCs w:val="18"/>
              </w:rPr>
            </w:pPr>
            <w:r w:rsidRPr="00366AB8">
              <w:rPr>
                <w:b/>
                <w:i/>
                <w:color w:val="000000" w:themeColor="text1"/>
                <w:sz w:val="18"/>
                <w:szCs w:val="18"/>
              </w:rPr>
              <w:t>How will the Australian Host Organisation effectively manage contractual and other program requirements?</w:t>
            </w:r>
          </w:p>
          <w:p w:rsidR="0034676E" w:rsidRPr="00366AB8" w:rsidRDefault="0034676E" w:rsidP="003F79FE">
            <w:pPr>
              <w:rPr>
                <w:color w:val="000000" w:themeColor="text1"/>
                <w:sz w:val="18"/>
                <w:szCs w:val="18"/>
              </w:rPr>
            </w:pPr>
          </w:p>
          <w:p w:rsidR="0034676E" w:rsidRPr="00366AB8" w:rsidRDefault="0034676E" w:rsidP="003F79FE">
            <w:pPr>
              <w:rPr>
                <w:color w:val="000000" w:themeColor="text1"/>
                <w:sz w:val="18"/>
                <w:szCs w:val="18"/>
              </w:rPr>
            </w:pPr>
            <w:r w:rsidRPr="00366AB8">
              <w:rPr>
                <w:color w:val="000000" w:themeColor="text1"/>
                <w:sz w:val="18"/>
                <w:szCs w:val="18"/>
              </w:rPr>
              <w:t xml:space="preserve">In answering this criterion, the </w:t>
            </w:r>
            <w:r w:rsidRPr="00AC5866">
              <w:rPr>
                <w:color w:val="000000" w:themeColor="text1"/>
                <w:sz w:val="18"/>
                <w:szCs w:val="18"/>
              </w:rPr>
              <w:t>following should be considered:</w:t>
            </w:r>
          </w:p>
          <w:p w:rsidR="0034676E" w:rsidRPr="00366AB8" w:rsidRDefault="0034676E" w:rsidP="00B40645">
            <w:pPr>
              <w:pStyle w:val="ListParagraph"/>
              <w:numPr>
                <w:ilvl w:val="0"/>
                <w:numId w:val="90"/>
              </w:numPr>
              <w:rPr>
                <w:color w:val="000000" w:themeColor="text1"/>
                <w:sz w:val="18"/>
                <w:szCs w:val="18"/>
              </w:rPr>
            </w:pPr>
            <w:r w:rsidRPr="00366AB8">
              <w:rPr>
                <w:color w:val="000000" w:themeColor="text1"/>
                <w:sz w:val="18"/>
                <w:szCs w:val="18"/>
              </w:rPr>
              <w:t>track record of the Australian Host Organisation in meeting contractual and other requirements for Australia Awards and other programs;</w:t>
            </w:r>
          </w:p>
          <w:p w:rsidR="0034676E" w:rsidRPr="00366AB8" w:rsidRDefault="0034676E" w:rsidP="00B40645">
            <w:pPr>
              <w:pStyle w:val="ListParagraph"/>
              <w:numPr>
                <w:ilvl w:val="0"/>
                <w:numId w:val="90"/>
              </w:numPr>
              <w:rPr>
                <w:color w:val="000000" w:themeColor="text1"/>
                <w:sz w:val="18"/>
                <w:szCs w:val="18"/>
              </w:rPr>
            </w:pPr>
            <w:r w:rsidRPr="00366AB8">
              <w:rPr>
                <w:color w:val="000000" w:themeColor="text1"/>
                <w:sz w:val="18"/>
                <w:szCs w:val="18"/>
              </w:rPr>
              <w:t>how AHO and partner organisations demonstrate viability and commitment to the Fellowship, including the value add and/or comparative advantage the AHO has in delivering the Fellowship;</w:t>
            </w:r>
          </w:p>
          <w:p w:rsidR="0034676E" w:rsidRPr="00366AB8" w:rsidRDefault="0034676E" w:rsidP="00B40645">
            <w:pPr>
              <w:pStyle w:val="ListParagraph"/>
              <w:numPr>
                <w:ilvl w:val="0"/>
                <w:numId w:val="90"/>
              </w:numPr>
              <w:rPr>
                <w:color w:val="000000" w:themeColor="text1"/>
                <w:sz w:val="18"/>
                <w:szCs w:val="18"/>
              </w:rPr>
            </w:pPr>
            <w:r w:rsidRPr="00366AB8">
              <w:rPr>
                <w:color w:val="000000" w:themeColor="text1"/>
                <w:sz w:val="18"/>
                <w:szCs w:val="18"/>
              </w:rPr>
              <w:t>policies, processes and internal controls that are in place to allow the organisation to meet contractual and other program requirements including overall project management, risk management, scholar management/oversight and records management;</w:t>
            </w:r>
          </w:p>
          <w:p w:rsidR="0034676E" w:rsidRPr="00366AB8" w:rsidRDefault="0034676E" w:rsidP="00B40645">
            <w:pPr>
              <w:pStyle w:val="ListParagraph"/>
              <w:numPr>
                <w:ilvl w:val="0"/>
                <w:numId w:val="90"/>
              </w:numPr>
              <w:rPr>
                <w:color w:val="000000" w:themeColor="text1"/>
                <w:sz w:val="18"/>
                <w:szCs w:val="18"/>
              </w:rPr>
            </w:pPr>
            <w:r w:rsidRPr="00366AB8">
              <w:rPr>
                <w:color w:val="000000" w:themeColor="text1"/>
                <w:sz w:val="18"/>
                <w:szCs w:val="18"/>
              </w:rPr>
              <w:t>how the AHO maintains a proper and reliable financial management system (including appropriate supporting records) to support project management and accurate acquittal reporting (including co-contributions);</w:t>
            </w:r>
          </w:p>
          <w:p w:rsidR="0034676E" w:rsidRPr="00366AB8" w:rsidRDefault="0034676E" w:rsidP="00B40645">
            <w:pPr>
              <w:pStyle w:val="ListParagraph"/>
              <w:numPr>
                <w:ilvl w:val="0"/>
                <w:numId w:val="90"/>
              </w:numPr>
              <w:rPr>
                <w:rFonts w:ascii="Arial" w:hAnsi="Arial"/>
                <w:color w:val="000000" w:themeColor="text1"/>
                <w:sz w:val="18"/>
                <w:szCs w:val="18"/>
              </w:rPr>
            </w:pPr>
            <w:r w:rsidRPr="00366AB8">
              <w:rPr>
                <w:color w:val="000000" w:themeColor="text1"/>
                <w:sz w:val="18"/>
                <w:szCs w:val="18"/>
              </w:rPr>
              <w:t>how the AHO has utilised the lessons learnt from previous Fellowships and other programs to address past performance concerns (if applicable).</w:t>
            </w:r>
          </w:p>
        </w:tc>
      </w:tr>
      <w:tr w:rsidR="0034676E" w:rsidRPr="00B40645" w:rsidTr="00366AB8">
        <w:tc>
          <w:tcPr>
            <w:tcW w:w="5000" w:type="pct"/>
          </w:tcPr>
          <w:p w:rsidR="0034676E" w:rsidRPr="00366AB8" w:rsidRDefault="0034676E" w:rsidP="00AC5866">
            <w:pPr>
              <w:rPr>
                <w:b/>
                <w:color w:val="000000" w:themeColor="text1"/>
                <w:sz w:val="18"/>
                <w:szCs w:val="18"/>
              </w:rPr>
            </w:pPr>
            <w:r w:rsidRPr="00366AB8">
              <w:rPr>
                <w:i/>
                <w:color w:val="000000" w:themeColor="text1"/>
                <w:sz w:val="18"/>
                <w:szCs w:val="18"/>
                <w:u w:val="single"/>
              </w:rPr>
              <w:t>Selection Criteria 4:</w:t>
            </w:r>
            <w:r w:rsidRPr="00366AB8">
              <w:rPr>
                <w:i/>
                <w:color w:val="000000" w:themeColor="text1"/>
                <w:sz w:val="18"/>
                <w:szCs w:val="18"/>
              </w:rPr>
              <w:t xml:space="preserve"> </w:t>
            </w:r>
            <w:r w:rsidRPr="00366AB8">
              <w:rPr>
                <w:b/>
                <w:color w:val="000000" w:themeColor="text1"/>
                <w:sz w:val="18"/>
                <w:szCs w:val="18"/>
              </w:rPr>
              <w:t>VALUE FOR MONEY – 15% (no written response is required)</w:t>
            </w:r>
            <w:r w:rsidRPr="00366AB8">
              <w:rPr>
                <w:b/>
                <w:color w:val="000000" w:themeColor="text1"/>
                <w:sz w:val="18"/>
                <w:szCs w:val="18"/>
              </w:rPr>
              <w:br/>
            </w:r>
          </w:p>
          <w:p w:rsidR="0034676E" w:rsidRPr="00366AB8" w:rsidRDefault="0034676E" w:rsidP="00AC5866">
            <w:pPr>
              <w:rPr>
                <w:i/>
                <w:color w:val="000000" w:themeColor="text1"/>
                <w:sz w:val="18"/>
                <w:szCs w:val="18"/>
              </w:rPr>
            </w:pPr>
            <w:r w:rsidRPr="00366AB8">
              <w:rPr>
                <w:color w:val="000000" w:themeColor="text1"/>
                <w:sz w:val="18"/>
                <w:szCs w:val="18"/>
              </w:rPr>
              <w:t>This criterion is calculated on the basis of the formula below that takes into consideration the estimated cost of the Fellowship per day in Australia compared to the cost of other applications per fellow per day in Australia.</w:t>
            </w:r>
          </w:p>
          <w:p w:rsidR="0034676E" w:rsidRPr="00366AB8" w:rsidRDefault="0034676E" w:rsidP="003F79FE">
            <w:pPr>
              <w:rPr>
                <w:i/>
                <w:color w:val="000000" w:themeColor="text1"/>
                <w:sz w:val="18"/>
                <w:szCs w:val="18"/>
              </w:rPr>
            </w:pPr>
          </w:p>
          <w:p w:rsidR="0034676E" w:rsidRPr="00366AB8" w:rsidRDefault="0034676E" w:rsidP="00B40645">
            <w:pPr>
              <w:rPr>
                <w:i/>
                <w:color w:val="000000" w:themeColor="text1"/>
                <w:sz w:val="18"/>
                <w:szCs w:val="18"/>
              </w:rPr>
            </w:pPr>
            <w:r w:rsidRPr="00366AB8">
              <w:rPr>
                <w:color w:val="000000" w:themeColor="text1"/>
                <w:sz w:val="18"/>
                <w:szCs w:val="18"/>
              </w:rPr>
              <w:t xml:space="preserve">In addition to the estimated cost of the Fellowship, value for money will be determined by considering the following issues: </w:t>
            </w:r>
          </w:p>
          <w:p w:rsidR="0034676E" w:rsidRPr="00366AB8" w:rsidRDefault="0034676E" w:rsidP="00366AB8">
            <w:pPr>
              <w:pStyle w:val="ListParagraph"/>
              <w:numPr>
                <w:ilvl w:val="0"/>
                <w:numId w:val="91"/>
              </w:numPr>
              <w:ind w:left="428" w:hanging="425"/>
              <w:rPr>
                <w:color w:val="000000" w:themeColor="text1"/>
                <w:sz w:val="18"/>
                <w:szCs w:val="18"/>
              </w:rPr>
            </w:pPr>
            <w:r w:rsidRPr="00366AB8">
              <w:rPr>
                <w:color w:val="000000" w:themeColor="text1"/>
                <w:sz w:val="18"/>
                <w:szCs w:val="18"/>
              </w:rPr>
              <w:t xml:space="preserve">respondents’ contribution to achieving outcomes and objectives (financial or other contributions e.g. co–contributions); </w:t>
            </w:r>
          </w:p>
          <w:p w:rsidR="0034676E" w:rsidRPr="00366AB8" w:rsidRDefault="0034676E" w:rsidP="00366AB8">
            <w:pPr>
              <w:pStyle w:val="ListParagraph"/>
              <w:numPr>
                <w:ilvl w:val="0"/>
                <w:numId w:val="91"/>
              </w:numPr>
              <w:ind w:left="428" w:hanging="425"/>
              <w:rPr>
                <w:color w:val="000000" w:themeColor="text1"/>
                <w:sz w:val="18"/>
                <w:szCs w:val="18"/>
              </w:rPr>
            </w:pPr>
            <w:r w:rsidRPr="00366AB8">
              <w:rPr>
                <w:color w:val="000000" w:themeColor="text1"/>
                <w:sz w:val="18"/>
                <w:szCs w:val="18"/>
              </w:rPr>
              <w:t>respondent’s performance history as determined by referee checks and performance information; and</w:t>
            </w:r>
          </w:p>
          <w:p w:rsidR="0034676E" w:rsidRPr="00366AB8" w:rsidRDefault="0034676E" w:rsidP="00366AB8">
            <w:pPr>
              <w:pStyle w:val="ListParagraph"/>
              <w:numPr>
                <w:ilvl w:val="0"/>
                <w:numId w:val="91"/>
              </w:numPr>
              <w:ind w:left="428" w:hanging="425"/>
              <w:rPr>
                <w:b/>
                <w:color w:val="000000" w:themeColor="text1"/>
                <w:sz w:val="18"/>
                <w:szCs w:val="18"/>
              </w:rPr>
            </w:pPr>
            <w:r w:rsidRPr="00366AB8">
              <w:rPr>
                <w:color w:val="000000" w:themeColor="text1"/>
                <w:sz w:val="18"/>
                <w:szCs w:val="18"/>
              </w:rPr>
              <w:t xml:space="preserve">any risks associated with a proposal or a respondent as determined through the assessment process or due diligence checks. </w:t>
            </w:r>
          </w:p>
        </w:tc>
      </w:tr>
    </w:tbl>
    <w:p w:rsidR="00C7631B" w:rsidRDefault="00C7631B" w:rsidP="00366AB8">
      <w:pPr>
        <w:rPr>
          <w:color w:val="000000" w:themeColor="text1"/>
          <w:highlight w:val="green"/>
        </w:rPr>
      </w:pPr>
    </w:p>
    <w:tbl>
      <w:tblPr>
        <w:tblStyle w:val="TableGrid1"/>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1985"/>
        <w:gridCol w:w="708"/>
        <w:gridCol w:w="306"/>
        <w:gridCol w:w="5087"/>
        <w:gridCol w:w="709"/>
      </w:tblGrid>
      <w:tr w:rsidR="00F456A8" w:rsidRPr="00B40645" w:rsidTr="00366AB8">
        <w:tc>
          <w:tcPr>
            <w:tcW w:w="1412" w:type="dxa"/>
            <w:vMerge w:val="restart"/>
            <w:vAlign w:val="center"/>
          </w:tcPr>
          <w:p w:rsidR="00F07606" w:rsidRPr="00366AB8" w:rsidRDefault="00F07606" w:rsidP="0034676E">
            <w:pPr>
              <w:rPr>
                <w:rFonts w:ascii="Calibri" w:hAnsi="Calibri"/>
                <w:b/>
                <w:color w:val="000000" w:themeColor="text1"/>
                <w:sz w:val="18"/>
                <w:szCs w:val="18"/>
              </w:rPr>
            </w:pPr>
            <w:r w:rsidRPr="00366AB8">
              <w:rPr>
                <w:rFonts w:ascii="Calibri" w:hAnsi="Calibri"/>
                <w:b/>
                <w:color w:val="000000" w:themeColor="text1"/>
                <w:sz w:val="18"/>
                <w:szCs w:val="18"/>
              </w:rPr>
              <w:t>TOTAL SCORE =</w:t>
            </w:r>
          </w:p>
        </w:tc>
        <w:tc>
          <w:tcPr>
            <w:tcW w:w="1985" w:type="dxa"/>
          </w:tcPr>
          <w:p w:rsidR="00F07606" w:rsidRPr="00366AB8" w:rsidRDefault="00F07606" w:rsidP="0034676E">
            <w:pPr>
              <w:rPr>
                <w:rFonts w:ascii="Calibri" w:hAnsi="Calibri"/>
                <w:color w:val="000000" w:themeColor="text1"/>
                <w:sz w:val="18"/>
                <w:szCs w:val="18"/>
                <w:u w:val="single"/>
              </w:rPr>
            </w:pPr>
            <w:r w:rsidRPr="00366AB8">
              <w:rPr>
                <w:rFonts w:ascii="Calibri" w:hAnsi="Calibri"/>
                <w:color w:val="000000" w:themeColor="text1"/>
                <w:sz w:val="18"/>
                <w:szCs w:val="18"/>
                <w:u w:val="single"/>
              </w:rPr>
              <w:t>Applicants Score</w:t>
            </w:r>
          </w:p>
        </w:tc>
        <w:tc>
          <w:tcPr>
            <w:tcW w:w="708" w:type="dxa"/>
            <w:vMerge w:val="restart"/>
            <w:vAlign w:val="center"/>
          </w:tcPr>
          <w:p w:rsidR="00F07606" w:rsidRPr="00366AB8" w:rsidRDefault="00F07606" w:rsidP="00F57A35">
            <w:pPr>
              <w:contextualSpacing/>
              <w:jc w:val="both"/>
              <w:rPr>
                <w:rFonts w:ascii="Calibri" w:hAnsi="Calibri"/>
                <w:b/>
                <w:color w:val="000000" w:themeColor="text1"/>
                <w:sz w:val="18"/>
                <w:szCs w:val="18"/>
              </w:rPr>
            </w:pPr>
            <w:r w:rsidRPr="00366AB8">
              <w:rPr>
                <w:rFonts w:ascii="Calibri" w:hAnsi="Calibri"/>
                <w:b/>
                <w:color w:val="000000" w:themeColor="text1"/>
                <w:sz w:val="18"/>
                <w:szCs w:val="18"/>
              </w:rPr>
              <w:t>x  85%</w:t>
            </w:r>
          </w:p>
        </w:tc>
        <w:tc>
          <w:tcPr>
            <w:tcW w:w="306" w:type="dxa"/>
            <w:vMerge w:val="restart"/>
            <w:vAlign w:val="center"/>
          </w:tcPr>
          <w:p w:rsidR="00F07606" w:rsidRPr="00366AB8" w:rsidRDefault="00F07606" w:rsidP="00F57A35">
            <w:pPr>
              <w:contextualSpacing/>
              <w:rPr>
                <w:rFonts w:ascii="Calibri" w:hAnsi="Calibri"/>
                <w:b/>
                <w:color w:val="000000" w:themeColor="text1"/>
                <w:sz w:val="18"/>
                <w:szCs w:val="18"/>
              </w:rPr>
            </w:pPr>
            <w:r w:rsidRPr="00366AB8">
              <w:rPr>
                <w:rFonts w:ascii="Calibri" w:hAnsi="Calibri"/>
                <w:b/>
                <w:color w:val="000000" w:themeColor="text1"/>
                <w:sz w:val="18"/>
                <w:szCs w:val="18"/>
              </w:rPr>
              <w:t>+</w:t>
            </w:r>
          </w:p>
        </w:tc>
        <w:tc>
          <w:tcPr>
            <w:tcW w:w="5087" w:type="dxa"/>
          </w:tcPr>
          <w:p w:rsidR="00F07606" w:rsidRPr="00366AB8" w:rsidRDefault="00F07606" w:rsidP="0034676E">
            <w:pPr>
              <w:rPr>
                <w:rFonts w:ascii="Calibri" w:hAnsi="Calibri"/>
                <w:color w:val="000000" w:themeColor="text1"/>
                <w:sz w:val="18"/>
                <w:szCs w:val="18"/>
                <w:u w:val="single"/>
              </w:rPr>
            </w:pPr>
            <w:r w:rsidRPr="00366AB8">
              <w:rPr>
                <w:rFonts w:ascii="Calibri" w:hAnsi="Calibri"/>
                <w:color w:val="000000" w:themeColor="text1"/>
                <w:sz w:val="18"/>
                <w:szCs w:val="18"/>
                <w:u w:val="single"/>
              </w:rPr>
              <w:t>Lowest Cost (per fellow per day in Australia across all applications</w:t>
            </w:r>
          </w:p>
        </w:tc>
        <w:tc>
          <w:tcPr>
            <w:tcW w:w="709" w:type="dxa"/>
            <w:vMerge w:val="restart"/>
            <w:vAlign w:val="center"/>
          </w:tcPr>
          <w:p w:rsidR="00F07606" w:rsidRPr="00366AB8" w:rsidRDefault="00F07606" w:rsidP="0034676E">
            <w:pPr>
              <w:rPr>
                <w:rFonts w:ascii="Calibri" w:hAnsi="Calibri"/>
                <w:color w:val="000000" w:themeColor="text1"/>
                <w:sz w:val="18"/>
                <w:szCs w:val="18"/>
              </w:rPr>
            </w:pPr>
            <w:r w:rsidRPr="00366AB8">
              <w:rPr>
                <w:rFonts w:ascii="Calibri" w:hAnsi="Calibri"/>
                <w:color w:val="000000" w:themeColor="text1"/>
                <w:sz w:val="18"/>
                <w:szCs w:val="18"/>
              </w:rPr>
              <w:t>x 15%</w:t>
            </w:r>
          </w:p>
        </w:tc>
      </w:tr>
      <w:tr w:rsidR="00776166" w:rsidRPr="00B40645" w:rsidTr="00366AB8">
        <w:tc>
          <w:tcPr>
            <w:tcW w:w="1412" w:type="dxa"/>
            <w:vMerge/>
          </w:tcPr>
          <w:p w:rsidR="00F07606" w:rsidRPr="00366AB8" w:rsidRDefault="00F07606" w:rsidP="0034676E">
            <w:pPr>
              <w:rPr>
                <w:rFonts w:ascii="Calibri" w:hAnsi="Calibri"/>
                <w:color w:val="000000" w:themeColor="text1"/>
                <w:sz w:val="18"/>
                <w:szCs w:val="18"/>
              </w:rPr>
            </w:pPr>
          </w:p>
        </w:tc>
        <w:tc>
          <w:tcPr>
            <w:tcW w:w="1985" w:type="dxa"/>
          </w:tcPr>
          <w:p w:rsidR="00F07606" w:rsidRPr="00366AB8" w:rsidRDefault="00F07606" w:rsidP="00AC5866">
            <w:pPr>
              <w:rPr>
                <w:rFonts w:ascii="Calibri" w:hAnsi="Calibri"/>
                <w:color w:val="000000" w:themeColor="text1"/>
                <w:sz w:val="18"/>
                <w:szCs w:val="18"/>
              </w:rPr>
            </w:pPr>
            <w:r w:rsidRPr="00366AB8">
              <w:rPr>
                <w:rFonts w:ascii="Calibri" w:hAnsi="Calibri"/>
                <w:color w:val="000000" w:themeColor="text1"/>
                <w:sz w:val="18"/>
                <w:szCs w:val="18"/>
              </w:rPr>
              <w:t>Highest Technical Score</w:t>
            </w:r>
          </w:p>
        </w:tc>
        <w:tc>
          <w:tcPr>
            <w:tcW w:w="708" w:type="dxa"/>
            <w:vMerge/>
          </w:tcPr>
          <w:p w:rsidR="00F07606" w:rsidRPr="00366AB8" w:rsidRDefault="00F07606" w:rsidP="00366AB8">
            <w:pPr>
              <w:contextualSpacing/>
              <w:jc w:val="both"/>
              <w:rPr>
                <w:rFonts w:ascii="Calibri" w:hAnsi="Calibri"/>
                <w:color w:val="000000" w:themeColor="text1"/>
                <w:sz w:val="18"/>
                <w:szCs w:val="18"/>
              </w:rPr>
            </w:pPr>
          </w:p>
        </w:tc>
        <w:tc>
          <w:tcPr>
            <w:tcW w:w="306" w:type="dxa"/>
            <w:vMerge/>
          </w:tcPr>
          <w:p w:rsidR="00F07606" w:rsidRPr="00366AB8" w:rsidRDefault="00F07606" w:rsidP="00366AB8">
            <w:pPr>
              <w:contextualSpacing/>
              <w:rPr>
                <w:rFonts w:ascii="Calibri" w:hAnsi="Calibri"/>
                <w:color w:val="000000" w:themeColor="text1"/>
                <w:sz w:val="18"/>
                <w:szCs w:val="18"/>
              </w:rPr>
            </w:pPr>
          </w:p>
        </w:tc>
        <w:tc>
          <w:tcPr>
            <w:tcW w:w="5087" w:type="dxa"/>
          </w:tcPr>
          <w:p w:rsidR="00F07606" w:rsidRPr="00366AB8" w:rsidRDefault="00F07606" w:rsidP="0034676E">
            <w:pPr>
              <w:rPr>
                <w:rFonts w:ascii="Calibri" w:hAnsi="Calibri"/>
                <w:color w:val="000000" w:themeColor="text1"/>
                <w:sz w:val="18"/>
                <w:szCs w:val="18"/>
              </w:rPr>
            </w:pPr>
            <w:r w:rsidRPr="00AC5866">
              <w:rPr>
                <w:rFonts w:ascii="Calibri" w:hAnsi="Calibri"/>
                <w:color w:val="000000" w:themeColor="text1"/>
                <w:sz w:val="18"/>
                <w:szCs w:val="18"/>
              </w:rPr>
              <w:t xml:space="preserve">Applicants total DFAT funds requested </w:t>
            </w:r>
          </w:p>
        </w:tc>
        <w:tc>
          <w:tcPr>
            <w:tcW w:w="709" w:type="dxa"/>
            <w:vMerge/>
          </w:tcPr>
          <w:p w:rsidR="00F07606" w:rsidRPr="00366AB8" w:rsidRDefault="00F07606" w:rsidP="0034676E">
            <w:pPr>
              <w:rPr>
                <w:rFonts w:ascii="Calibri" w:hAnsi="Calibri"/>
                <w:color w:val="000000" w:themeColor="text1"/>
                <w:sz w:val="18"/>
                <w:szCs w:val="18"/>
              </w:rPr>
            </w:pPr>
          </w:p>
        </w:tc>
      </w:tr>
      <w:tr w:rsidR="00776166" w:rsidRPr="00B40645" w:rsidTr="00366AB8">
        <w:tc>
          <w:tcPr>
            <w:tcW w:w="1412" w:type="dxa"/>
            <w:vMerge/>
          </w:tcPr>
          <w:p w:rsidR="00F07606" w:rsidRPr="00366AB8" w:rsidRDefault="00F07606" w:rsidP="0034676E">
            <w:pPr>
              <w:rPr>
                <w:color w:val="000000" w:themeColor="text1"/>
                <w:sz w:val="18"/>
                <w:szCs w:val="18"/>
              </w:rPr>
            </w:pPr>
          </w:p>
        </w:tc>
        <w:tc>
          <w:tcPr>
            <w:tcW w:w="1985" w:type="dxa"/>
          </w:tcPr>
          <w:p w:rsidR="00F07606" w:rsidRPr="00366AB8" w:rsidRDefault="00F07606" w:rsidP="0034676E">
            <w:pPr>
              <w:rPr>
                <w:color w:val="000000" w:themeColor="text1"/>
                <w:sz w:val="18"/>
                <w:szCs w:val="18"/>
              </w:rPr>
            </w:pPr>
          </w:p>
        </w:tc>
        <w:tc>
          <w:tcPr>
            <w:tcW w:w="708" w:type="dxa"/>
          </w:tcPr>
          <w:p w:rsidR="00F07606" w:rsidRPr="00366AB8" w:rsidRDefault="00F07606" w:rsidP="0034676E">
            <w:pPr>
              <w:rPr>
                <w:color w:val="000000" w:themeColor="text1"/>
                <w:sz w:val="18"/>
                <w:szCs w:val="18"/>
              </w:rPr>
            </w:pPr>
          </w:p>
        </w:tc>
        <w:tc>
          <w:tcPr>
            <w:tcW w:w="306" w:type="dxa"/>
          </w:tcPr>
          <w:p w:rsidR="00F07606" w:rsidRPr="00AC5866" w:rsidRDefault="00F07606" w:rsidP="0034676E">
            <w:pPr>
              <w:rPr>
                <w:color w:val="000000" w:themeColor="text1"/>
                <w:sz w:val="18"/>
                <w:szCs w:val="18"/>
              </w:rPr>
            </w:pPr>
          </w:p>
        </w:tc>
        <w:tc>
          <w:tcPr>
            <w:tcW w:w="5087" w:type="dxa"/>
          </w:tcPr>
          <w:p w:rsidR="00F07606" w:rsidRPr="00366AB8" w:rsidRDefault="00F07606" w:rsidP="0034676E">
            <w:pPr>
              <w:rPr>
                <w:color w:val="000000" w:themeColor="text1"/>
                <w:sz w:val="18"/>
                <w:szCs w:val="18"/>
              </w:rPr>
            </w:pPr>
            <w:r w:rsidRPr="00AC5866">
              <w:rPr>
                <w:color w:val="000000" w:themeColor="text1"/>
                <w:sz w:val="18"/>
                <w:szCs w:val="18"/>
              </w:rPr>
              <w:t>(per Fellow per day in Australia)</w:t>
            </w:r>
          </w:p>
        </w:tc>
        <w:tc>
          <w:tcPr>
            <w:tcW w:w="709" w:type="dxa"/>
          </w:tcPr>
          <w:p w:rsidR="00F07606" w:rsidRPr="00AC5866" w:rsidRDefault="00F07606" w:rsidP="0034676E">
            <w:pPr>
              <w:rPr>
                <w:color w:val="000000" w:themeColor="text1"/>
                <w:sz w:val="18"/>
                <w:szCs w:val="18"/>
              </w:rPr>
            </w:pPr>
          </w:p>
        </w:tc>
      </w:tr>
      <w:tr w:rsidR="00F456A8" w:rsidRPr="00B40645" w:rsidTr="00366AB8">
        <w:trPr>
          <w:cantSplit/>
          <w:trHeight w:val="433"/>
        </w:trPr>
        <w:tc>
          <w:tcPr>
            <w:tcW w:w="1412" w:type="dxa"/>
            <w:vMerge/>
          </w:tcPr>
          <w:p w:rsidR="00F07606" w:rsidRPr="00366AB8" w:rsidRDefault="00F07606" w:rsidP="0034676E">
            <w:pPr>
              <w:rPr>
                <w:rFonts w:ascii="Calibri" w:hAnsi="Calibri"/>
                <w:color w:val="000000" w:themeColor="text1"/>
                <w:sz w:val="18"/>
                <w:szCs w:val="18"/>
              </w:rPr>
            </w:pPr>
          </w:p>
        </w:tc>
        <w:tc>
          <w:tcPr>
            <w:tcW w:w="1985" w:type="dxa"/>
            <w:vAlign w:val="bottom"/>
          </w:tcPr>
          <w:p w:rsidR="00F07606" w:rsidRPr="00366AB8" w:rsidRDefault="00F07606" w:rsidP="00366AB8">
            <w:pPr>
              <w:spacing w:line="360" w:lineRule="auto"/>
              <w:rPr>
                <w:rFonts w:ascii="Calibri" w:hAnsi="Calibri"/>
                <w:b/>
                <w:color w:val="000000" w:themeColor="text1"/>
                <w:sz w:val="18"/>
                <w:szCs w:val="18"/>
              </w:rPr>
            </w:pPr>
            <w:r w:rsidRPr="00366AB8">
              <w:rPr>
                <w:rFonts w:ascii="Calibri" w:hAnsi="Calibri"/>
                <w:b/>
                <w:color w:val="000000" w:themeColor="text1"/>
                <w:sz w:val="18"/>
                <w:szCs w:val="18"/>
              </w:rPr>
              <w:t>(Technical Score)</w:t>
            </w:r>
          </w:p>
        </w:tc>
        <w:tc>
          <w:tcPr>
            <w:tcW w:w="708" w:type="dxa"/>
            <w:vAlign w:val="bottom"/>
          </w:tcPr>
          <w:p w:rsidR="00F07606" w:rsidRPr="00366AB8" w:rsidRDefault="00F07606" w:rsidP="00366AB8">
            <w:pPr>
              <w:spacing w:line="360" w:lineRule="auto"/>
              <w:rPr>
                <w:rFonts w:ascii="Calibri" w:hAnsi="Calibri"/>
                <w:b/>
                <w:color w:val="000000" w:themeColor="text1"/>
                <w:sz w:val="18"/>
                <w:szCs w:val="18"/>
              </w:rPr>
            </w:pPr>
          </w:p>
        </w:tc>
        <w:tc>
          <w:tcPr>
            <w:tcW w:w="306" w:type="dxa"/>
            <w:vAlign w:val="bottom"/>
          </w:tcPr>
          <w:p w:rsidR="00F07606" w:rsidRPr="00366AB8" w:rsidRDefault="00F07606" w:rsidP="00366AB8">
            <w:pPr>
              <w:spacing w:line="360" w:lineRule="auto"/>
              <w:rPr>
                <w:rFonts w:ascii="Calibri" w:hAnsi="Calibri"/>
                <w:b/>
                <w:color w:val="000000" w:themeColor="text1"/>
                <w:sz w:val="18"/>
                <w:szCs w:val="18"/>
              </w:rPr>
            </w:pPr>
          </w:p>
        </w:tc>
        <w:tc>
          <w:tcPr>
            <w:tcW w:w="5087" w:type="dxa"/>
            <w:vAlign w:val="bottom"/>
          </w:tcPr>
          <w:p w:rsidR="00F07606" w:rsidRPr="00366AB8" w:rsidRDefault="00F07606" w:rsidP="00366AB8">
            <w:pPr>
              <w:spacing w:line="360" w:lineRule="auto"/>
              <w:rPr>
                <w:rFonts w:ascii="Calibri" w:hAnsi="Calibri"/>
                <w:b/>
                <w:color w:val="000000" w:themeColor="text1"/>
                <w:sz w:val="18"/>
                <w:szCs w:val="18"/>
              </w:rPr>
            </w:pPr>
            <w:r w:rsidRPr="00366AB8">
              <w:rPr>
                <w:rFonts w:ascii="Calibri" w:hAnsi="Calibri"/>
                <w:b/>
                <w:color w:val="000000" w:themeColor="text1"/>
                <w:sz w:val="18"/>
                <w:szCs w:val="18"/>
              </w:rPr>
              <w:t>(Value for Money Score)</w:t>
            </w:r>
          </w:p>
        </w:tc>
        <w:tc>
          <w:tcPr>
            <w:tcW w:w="709" w:type="dxa"/>
          </w:tcPr>
          <w:p w:rsidR="00F07606" w:rsidRPr="00366AB8" w:rsidRDefault="00F07606" w:rsidP="0034676E">
            <w:pPr>
              <w:rPr>
                <w:color w:val="000000" w:themeColor="text1"/>
                <w:sz w:val="18"/>
                <w:szCs w:val="18"/>
                <w:highlight w:val="green"/>
              </w:rPr>
            </w:pPr>
          </w:p>
        </w:tc>
      </w:tr>
    </w:tbl>
    <w:p w:rsidR="00C7631B" w:rsidRDefault="00C7631B" w:rsidP="00366AB8">
      <w:pPr>
        <w:rPr>
          <w:color w:val="000000" w:themeColor="text1"/>
          <w:highlight w:val="green"/>
        </w:rPr>
      </w:pPr>
    </w:p>
    <w:p w:rsidR="00C7631B" w:rsidRDefault="00C7631B" w:rsidP="00366AB8">
      <w:pPr>
        <w:rPr>
          <w:color w:val="000000" w:themeColor="text1"/>
          <w:highlight w:val="green"/>
        </w:rPr>
      </w:pPr>
    </w:p>
    <w:p w:rsidR="001249EB" w:rsidRPr="00366AB8" w:rsidRDefault="001249EB" w:rsidP="001249EB">
      <w:pPr>
        <w:rPr>
          <w:color w:val="000000" w:themeColor="text1"/>
          <w:highlight w:val="green"/>
        </w:rPr>
      </w:pPr>
    </w:p>
    <w:p w:rsidR="000E42DF" w:rsidRDefault="000E42DF" w:rsidP="000E42DF">
      <w:pPr>
        <w:pStyle w:val="Heading2"/>
      </w:pPr>
      <w:bookmarkStart w:id="373" w:name="_Toc493516349"/>
      <w:bookmarkStart w:id="374" w:name="_Toc494747912"/>
      <w:bookmarkStart w:id="375" w:name="_Toc493516350"/>
      <w:bookmarkStart w:id="376" w:name="_Toc494747913"/>
      <w:bookmarkStart w:id="377" w:name="_Toc493516351"/>
      <w:bookmarkStart w:id="378" w:name="_Toc494747914"/>
      <w:bookmarkStart w:id="379" w:name="_Toc493516352"/>
      <w:bookmarkStart w:id="380" w:name="_Toc494747915"/>
      <w:bookmarkStart w:id="381" w:name="_Toc493516353"/>
      <w:bookmarkStart w:id="382" w:name="_Toc494747916"/>
      <w:bookmarkStart w:id="383" w:name="_Toc493516354"/>
      <w:bookmarkStart w:id="384" w:name="_Toc494747917"/>
      <w:bookmarkStart w:id="385" w:name="_Toc496014491"/>
      <w:bookmarkEnd w:id="373"/>
      <w:bookmarkEnd w:id="374"/>
      <w:bookmarkEnd w:id="375"/>
      <w:bookmarkEnd w:id="376"/>
      <w:bookmarkEnd w:id="377"/>
      <w:bookmarkEnd w:id="378"/>
      <w:bookmarkEnd w:id="379"/>
      <w:bookmarkEnd w:id="380"/>
      <w:bookmarkEnd w:id="381"/>
      <w:bookmarkEnd w:id="382"/>
      <w:bookmarkEnd w:id="383"/>
      <w:bookmarkEnd w:id="384"/>
      <w:r>
        <w:t>Table 2: Selection criteria Scoring Scale</w:t>
      </w:r>
      <w:bookmarkEnd w:id="3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8032"/>
      </w:tblGrid>
      <w:tr w:rsidR="001249EB" w:rsidRPr="003731D5" w:rsidTr="00D10152">
        <w:trPr>
          <w:trHeight w:val="310"/>
        </w:trPr>
        <w:tc>
          <w:tcPr>
            <w:tcW w:w="828"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1249EB" w:rsidRPr="003731D5" w:rsidRDefault="001249EB" w:rsidP="00D10152">
            <w:pPr>
              <w:spacing w:after="120"/>
              <w:jc w:val="center"/>
              <w:rPr>
                <w:color w:val="FFFFFF" w:themeColor="background1"/>
              </w:rPr>
            </w:pPr>
            <w:r w:rsidRPr="003731D5">
              <w:rPr>
                <w:color w:val="FFFFFF" w:themeColor="background1"/>
              </w:rPr>
              <w:t>Score</w:t>
            </w:r>
          </w:p>
        </w:tc>
        <w:tc>
          <w:tcPr>
            <w:tcW w:w="13059" w:type="dxa"/>
            <w:tcBorders>
              <w:top w:val="single" w:sz="4" w:space="0" w:color="auto"/>
              <w:left w:val="single" w:sz="4" w:space="0" w:color="auto"/>
              <w:bottom w:val="single" w:sz="4" w:space="0" w:color="auto"/>
              <w:right w:val="single" w:sz="4" w:space="0" w:color="auto"/>
            </w:tcBorders>
            <w:shd w:val="clear" w:color="auto" w:fill="002060"/>
            <w:hideMark/>
          </w:tcPr>
          <w:p w:rsidR="001249EB" w:rsidRPr="003731D5" w:rsidRDefault="001249EB" w:rsidP="00D10152">
            <w:pPr>
              <w:spacing w:after="120"/>
              <w:rPr>
                <w:color w:val="FFFFFF" w:themeColor="background1"/>
              </w:rPr>
            </w:pPr>
            <w:r w:rsidRPr="003731D5">
              <w:rPr>
                <w:color w:val="FFFFFF" w:themeColor="background1"/>
              </w:rPr>
              <w:t>Description</w:t>
            </w:r>
          </w:p>
        </w:tc>
      </w:tr>
      <w:tr w:rsidR="001249EB" w:rsidRPr="003731D5" w:rsidTr="00D10152">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9EB" w:rsidRPr="003731D5" w:rsidRDefault="001249EB" w:rsidP="00D10152">
            <w:pPr>
              <w:jc w:val="center"/>
              <w:rPr>
                <w:b/>
                <w:color w:val="000000" w:themeColor="text1"/>
              </w:rPr>
            </w:pPr>
            <w:r w:rsidRPr="003731D5">
              <w:rPr>
                <w:b/>
                <w:color w:val="000000" w:themeColor="text1"/>
              </w:rPr>
              <w:t>10</w:t>
            </w:r>
          </w:p>
        </w:tc>
        <w:tc>
          <w:tcPr>
            <w:tcW w:w="13059" w:type="dxa"/>
            <w:tcBorders>
              <w:top w:val="single" w:sz="4" w:space="0" w:color="auto"/>
              <w:left w:val="single" w:sz="4" w:space="0" w:color="auto"/>
              <w:bottom w:val="single" w:sz="4" w:space="0" w:color="auto"/>
              <w:right w:val="single" w:sz="4" w:space="0" w:color="auto"/>
            </w:tcBorders>
            <w:hideMark/>
          </w:tcPr>
          <w:p w:rsidR="001249EB" w:rsidRPr="003731D5" w:rsidRDefault="001249EB" w:rsidP="00D10152">
            <w:pPr>
              <w:rPr>
                <w:color w:val="000000" w:themeColor="text1"/>
              </w:rPr>
            </w:pPr>
            <w:r w:rsidRPr="003731D5">
              <w:rPr>
                <w:b/>
                <w:color w:val="000000" w:themeColor="text1"/>
              </w:rPr>
              <w:t>Superior in meeting requirements:</w:t>
            </w:r>
            <w:r w:rsidRPr="003731D5">
              <w:rPr>
                <w:color w:val="000000" w:themeColor="text1"/>
              </w:rPr>
              <w:t xml:space="preserve"> Proposal is highly convincing and credible. Proposal demonstrates superior capabilities, capacity and experience relevant to, or understanding of, the requirements of the Selection Criteria. Comprehensively documented with all claims fully substantiated. </w:t>
            </w:r>
          </w:p>
        </w:tc>
      </w:tr>
      <w:tr w:rsidR="001249EB" w:rsidRPr="003731D5" w:rsidTr="00D10152">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9EB" w:rsidRPr="003731D5" w:rsidRDefault="001249EB" w:rsidP="00D10152">
            <w:pPr>
              <w:jc w:val="center"/>
              <w:rPr>
                <w:b/>
                <w:color w:val="000000" w:themeColor="text1"/>
              </w:rPr>
            </w:pPr>
            <w:r w:rsidRPr="003731D5">
              <w:rPr>
                <w:b/>
                <w:color w:val="000000" w:themeColor="text1"/>
              </w:rPr>
              <w:t>8-9</w:t>
            </w:r>
          </w:p>
        </w:tc>
        <w:tc>
          <w:tcPr>
            <w:tcW w:w="13059" w:type="dxa"/>
            <w:tcBorders>
              <w:top w:val="single" w:sz="4" w:space="0" w:color="auto"/>
              <w:left w:val="single" w:sz="4" w:space="0" w:color="auto"/>
              <w:bottom w:val="single" w:sz="4" w:space="0" w:color="auto"/>
              <w:right w:val="single" w:sz="4" w:space="0" w:color="auto"/>
            </w:tcBorders>
            <w:hideMark/>
          </w:tcPr>
          <w:p w:rsidR="001249EB" w:rsidRPr="003731D5" w:rsidRDefault="001249EB" w:rsidP="00D10152">
            <w:pPr>
              <w:rPr>
                <w:color w:val="000000" w:themeColor="text1"/>
              </w:rPr>
            </w:pPr>
            <w:r w:rsidRPr="003731D5">
              <w:rPr>
                <w:b/>
                <w:color w:val="000000" w:themeColor="text1"/>
              </w:rPr>
              <w:t>Outstanding in meeting requirements:</w:t>
            </w:r>
            <w:r w:rsidRPr="003731D5">
              <w:rPr>
                <w:color w:val="000000" w:themeColor="text1"/>
              </w:rPr>
              <w:t xml:space="preserve"> Proposal complies, is convincing and credible. Proposal demonstrates </w:t>
            </w:r>
            <w:r>
              <w:rPr>
                <w:color w:val="000000" w:themeColor="text1"/>
              </w:rPr>
              <w:t xml:space="preserve">outstanding </w:t>
            </w:r>
            <w:r w:rsidRPr="003731D5">
              <w:rPr>
                <w:color w:val="000000" w:themeColor="text1"/>
              </w:rPr>
              <w:t xml:space="preserve">capability, capacity and experience relevant to, or understanding of, the requirements of the Selection Criteria. Some minor lack of substantiation but the Organisation’s overall claims are supported. </w:t>
            </w:r>
          </w:p>
        </w:tc>
      </w:tr>
      <w:tr w:rsidR="001249EB" w:rsidRPr="003731D5" w:rsidTr="00D10152">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9EB" w:rsidRPr="003731D5" w:rsidRDefault="001249EB" w:rsidP="00D10152">
            <w:pPr>
              <w:jc w:val="center"/>
              <w:rPr>
                <w:b/>
                <w:color w:val="000000" w:themeColor="text1"/>
              </w:rPr>
            </w:pPr>
            <w:r w:rsidRPr="003731D5">
              <w:rPr>
                <w:b/>
                <w:color w:val="000000" w:themeColor="text1"/>
              </w:rPr>
              <w:t>6-7</w:t>
            </w:r>
          </w:p>
        </w:tc>
        <w:tc>
          <w:tcPr>
            <w:tcW w:w="13059" w:type="dxa"/>
            <w:tcBorders>
              <w:top w:val="single" w:sz="4" w:space="0" w:color="auto"/>
              <w:left w:val="single" w:sz="4" w:space="0" w:color="auto"/>
              <w:bottom w:val="single" w:sz="4" w:space="0" w:color="auto"/>
              <w:right w:val="single" w:sz="4" w:space="0" w:color="auto"/>
            </w:tcBorders>
            <w:hideMark/>
          </w:tcPr>
          <w:p w:rsidR="001249EB" w:rsidRPr="003731D5" w:rsidRDefault="001249EB" w:rsidP="00D10152">
            <w:pPr>
              <w:rPr>
                <w:color w:val="000000" w:themeColor="text1"/>
              </w:rPr>
            </w:pPr>
            <w:r w:rsidRPr="003731D5">
              <w:rPr>
                <w:b/>
                <w:color w:val="000000" w:themeColor="text1"/>
              </w:rPr>
              <w:t>Adequate in meeting requirements:</w:t>
            </w:r>
            <w:r w:rsidRPr="003731D5">
              <w:rPr>
                <w:color w:val="000000" w:themeColor="text1"/>
              </w:rPr>
              <w:t xml:space="preserve"> Proposal complies and is credible but not completely convincing. Proposal demonstrates good capability, capacity and experience, relevant to, or understanding of, the requirements of the Selection Criteria. Organisation’s claims have some gaps. </w:t>
            </w:r>
          </w:p>
        </w:tc>
      </w:tr>
      <w:tr w:rsidR="001249EB" w:rsidRPr="003731D5" w:rsidTr="00D10152">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9EB" w:rsidRPr="003731D5" w:rsidRDefault="001249EB" w:rsidP="00D10152">
            <w:pPr>
              <w:jc w:val="center"/>
              <w:rPr>
                <w:b/>
                <w:color w:val="000000" w:themeColor="text1"/>
              </w:rPr>
            </w:pPr>
            <w:r w:rsidRPr="003731D5">
              <w:rPr>
                <w:b/>
                <w:color w:val="000000" w:themeColor="text1"/>
              </w:rPr>
              <w:t>4-5</w:t>
            </w:r>
          </w:p>
        </w:tc>
        <w:tc>
          <w:tcPr>
            <w:tcW w:w="13059" w:type="dxa"/>
            <w:tcBorders>
              <w:top w:val="single" w:sz="4" w:space="0" w:color="auto"/>
              <w:left w:val="single" w:sz="4" w:space="0" w:color="auto"/>
              <w:bottom w:val="single" w:sz="4" w:space="0" w:color="auto"/>
              <w:right w:val="single" w:sz="4" w:space="0" w:color="auto"/>
            </w:tcBorders>
            <w:hideMark/>
          </w:tcPr>
          <w:p w:rsidR="001249EB" w:rsidRPr="003731D5" w:rsidRDefault="001249EB" w:rsidP="00D10152">
            <w:pPr>
              <w:rPr>
                <w:color w:val="000000" w:themeColor="text1"/>
              </w:rPr>
            </w:pPr>
            <w:r w:rsidRPr="003731D5">
              <w:rPr>
                <w:b/>
                <w:color w:val="000000" w:themeColor="text1"/>
              </w:rPr>
              <w:t>Marginal - does not meet requirements but may be adaptable:</w:t>
            </w:r>
            <w:r w:rsidRPr="003731D5">
              <w:rPr>
                <w:color w:val="000000" w:themeColor="text1"/>
              </w:rPr>
              <w:t xml:space="preserve"> Proposal has minor omissions. Organisation demonstrates only a marginal capability, capacity and experience relevant to, or understanding of, the requirements of the Selection Criteria. </w:t>
            </w:r>
          </w:p>
        </w:tc>
      </w:tr>
      <w:tr w:rsidR="001249EB" w:rsidRPr="003731D5" w:rsidTr="00D10152">
        <w:tc>
          <w:tcPr>
            <w:tcW w:w="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249EB" w:rsidRPr="003731D5" w:rsidRDefault="001249EB" w:rsidP="00D10152">
            <w:pPr>
              <w:jc w:val="center"/>
              <w:rPr>
                <w:b/>
                <w:color w:val="000000" w:themeColor="text1"/>
              </w:rPr>
            </w:pPr>
            <w:r w:rsidRPr="003731D5">
              <w:rPr>
                <w:b/>
                <w:color w:val="000000" w:themeColor="text1"/>
              </w:rPr>
              <w:t>1-3</w:t>
            </w:r>
          </w:p>
        </w:tc>
        <w:tc>
          <w:tcPr>
            <w:tcW w:w="13059" w:type="dxa"/>
            <w:tcBorders>
              <w:top w:val="single" w:sz="4" w:space="0" w:color="auto"/>
              <w:left w:val="single" w:sz="4" w:space="0" w:color="auto"/>
              <w:bottom w:val="single" w:sz="4" w:space="0" w:color="auto"/>
              <w:right w:val="single" w:sz="4" w:space="0" w:color="auto"/>
            </w:tcBorders>
            <w:hideMark/>
          </w:tcPr>
          <w:p w:rsidR="001249EB" w:rsidRPr="003731D5" w:rsidRDefault="001249EB" w:rsidP="00D10152">
            <w:pPr>
              <w:rPr>
                <w:color w:val="000000" w:themeColor="text1"/>
              </w:rPr>
            </w:pPr>
            <w:r w:rsidRPr="003731D5">
              <w:rPr>
                <w:b/>
                <w:color w:val="000000" w:themeColor="text1"/>
              </w:rPr>
              <w:t>Poor - does not meet requirements:</w:t>
            </w:r>
            <w:r w:rsidRPr="003731D5">
              <w:rPr>
                <w:color w:val="000000" w:themeColor="text1"/>
              </w:rPr>
              <w:t xml:space="preserve"> Proposal is unconvincing. Proposal has significant flaws in demonstrating the Organisation’s capability, capacity and experience to, or understanding of, the requirements of the Selection Criteria. </w:t>
            </w:r>
          </w:p>
        </w:tc>
      </w:tr>
    </w:tbl>
    <w:p w:rsidR="001249EB" w:rsidRPr="00127A42" w:rsidRDefault="001249EB" w:rsidP="001249EB">
      <w:pPr>
        <w:rPr>
          <w:color w:val="000000" w:themeColor="text1"/>
        </w:rPr>
      </w:pPr>
    </w:p>
    <w:p w:rsidR="000E42DF" w:rsidRDefault="000E42DF">
      <w:pPr>
        <w:rPr>
          <w:rFonts w:asciiTheme="majorHAnsi" w:eastAsiaTheme="majorEastAsia" w:hAnsiTheme="majorHAnsi" w:cstheme="majorBidi"/>
          <w:bCs/>
          <w:color w:val="3CB6CE" w:themeColor="background2"/>
          <w:spacing w:val="-3"/>
          <w:sz w:val="28"/>
          <w:szCs w:val="26"/>
        </w:rPr>
      </w:pPr>
      <w:r>
        <w:br w:type="page"/>
      </w:r>
    </w:p>
    <w:p w:rsidR="000E42DF" w:rsidRPr="00AC5866" w:rsidRDefault="000E42DF" w:rsidP="000E42DF">
      <w:pPr>
        <w:pStyle w:val="Heading2"/>
      </w:pPr>
      <w:bookmarkStart w:id="386" w:name="_Toc496014492"/>
      <w:r w:rsidRPr="00AC5866">
        <w:lastRenderedPageBreak/>
        <w:t>Compliance Criteria</w:t>
      </w:r>
      <w:bookmarkEnd w:id="386"/>
      <w:r w:rsidRPr="00AC5866">
        <w:t xml:space="preserve"> </w:t>
      </w:r>
    </w:p>
    <w:p w:rsidR="000E42DF" w:rsidRPr="00AC5866" w:rsidRDefault="000E42DF" w:rsidP="000E42DF">
      <w:pPr>
        <w:rPr>
          <w:b/>
          <w:sz w:val="18"/>
          <w:szCs w:val="18"/>
        </w:rPr>
      </w:pPr>
    </w:p>
    <w:p w:rsidR="000E42DF" w:rsidRPr="00366AB8" w:rsidRDefault="000E42DF" w:rsidP="000E42DF">
      <w:pPr>
        <w:spacing w:after="160" w:line="259" w:lineRule="auto"/>
        <w:rPr>
          <w:rFonts w:eastAsia="Calibri" w:cstheme="minorHAnsi"/>
        </w:rPr>
      </w:pPr>
      <w:r w:rsidRPr="00366AB8">
        <w:rPr>
          <w:rFonts w:eastAsia="Calibri" w:cstheme="minorHAnsi"/>
        </w:rPr>
        <w:t xml:space="preserve">In order for your application to be assessed the following criteria </w:t>
      </w:r>
      <w:r w:rsidRPr="00366AB8">
        <w:rPr>
          <w:rFonts w:eastAsia="Calibri" w:cstheme="minorHAnsi"/>
          <w:b/>
        </w:rPr>
        <w:t>MUST</w:t>
      </w:r>
      <w:r w:rsidRPr="00366AB8">
        <w:rPr>
          <w:rFonts w:eastAsia="Calibri" w:cstheme="minorHAnsi"/>
        </w:rPr>
        <w:t xml:space="preserve"> be met:</w:t>
      </w:r>
    </w:p>
    <w:tbl>
      <w:tblPr>
        <w:tblStyle w:val="TableGrid1"/>
        <w:tblW w:w="0" w:type="auto"/>
        <w:tblLook w:val="04A0" w:firstRow="1" w:lastRow="0" w:firstColumn="1" w:lastColumn="0" w:noHBand="0" w:noVBand="1"/>
      </w:tblPr>
      <w:tblGrid>
        <w:gridCol w:w="8237"/>
        <w:gridCol w:w="583"/>
      </w:tblGrid>
      <w:tr w:rsidR="009371A9" w:rsidRPr="009253E0" w:rsidTr="00366AB8">
        <w:tc>
          <w:tcPr>
            <w:tcW w:w="8260" w:type="dxa"/>
          </w:tcPr>
          <w:p w:rsidR="000E42DF" w:rsidRPr="00EE3580" w:rsidRDefault="000E42DF" w:rsidP="000E42DF">
            <w:pPr>
              <w:jc w:val="center"/>
              <w:rPr>
                <w:rFonts w:eastAsia="Calibri" w:cstheme="minorHAnsi"/>
                <w:b/>
              </w:rPr>
            </w:pPr>
            <w:r w:rsidRPr="00EE3580">
              <w:rPr>
                <w:rFonts w:eastAsia="Calibri" w:cstheme="minorHAnsi"/>
                <w:b/>
              </w:rPr>
              <w:t>COMPLIANCE CRITERIA</w:t>
            </w:r>
            <w:r w:rsidR="00481EDB" w:rsidRPr="00EE3580">
              <w:rPr>
                <w:rFonts w:eastAsia="Calibri" w:cstheme="minorHAnsi"/>
                <w:b/>
              </w:rPr>
              <w:t xml:space="preserve"> – </w:t>
            </w:r>
            <w:r w:rsidR="00EF7B72">
              <w:rPr>
                <w:rFonts w:eastAsia="Calibri" w:cstheme="minorHAnsi"/>
                <w:b/>
              </w:rPr>
              <w:t>AUSTRALIA AWARDS FELLOWSHIP</w:t>
            </w:r>
            <w:r w:rsidR="00EE3580" w:rsidRPr="00EE3580">
              <w:rPr>
                <w:rFonts w:eastAsia="Calibri" w:cstheme="minorHAnsi"/>
                <w:b/>
              </w:rPr>
              <w:t>S (HEALTH SECURITY)</w:t>
            </w:r>
          </w:p>
        </w:tc>
        <w:tc>
          <w:tcPr>
            <w:tcW w:w="560" w:type="dxa"/>
          </w:tcPr>
          <w:p w:rsidR="000E42DF" w:rsidRPr="009253E0" w:rsidRDefault="000E42DF" w:rsidP="000E42DF">
            <w:pPr>
              <w:jc w:val="center"/>
              <w:rPr>
                <w:rFonts w:eastAsia="Calibri" w:cstheme="minorHAnsi"/>
                <w:b/>
                <w:highlight w:val="magenta"/>
              </w:rPr>
            </w:pPr>
            <w:r w:rsidRPr="009253E0">
              <w:rPr>
                <w:rFonts w:eastAsia="Calibri" w:cstheme="minorHAnsi"/>
                <w:b/>
              </w:rPr>
              <w:t>Y/N</w:t>
            </w:r>
          </w:p>
        </w:tc>
      </w:tr>
      <w:tr w:rsidR="000E42DF" w:rsidRPr="009253E0" w:rsidTr="00366AB8">
        <w:tc>
          <w:tcPr>
            <w:tcW w:w="13291" w:type="dxa"/>
          </w:tcPr>
          <w:p w:rsidR="000E42DF" w:rsidRPr="00EE3580" w:rsidRDefault="000E42DF" w:rsidP="000E42DF">
            <w:pPr>
              <w:rPr>
                <w:rFonts w:eastAsia="Calibri" w:cstheme="minorHAnsi"/>
                <w:b/>
              </w:rPr>
            </w:pPr>
            <w:r w:rsidRPr="00EE3580">
              <w:rPr>
                <w:rFonts w:eastAsia="Calibri" w:cstheme="minorHAnsi"/>
                <w:b/>
              </w:rPr>
              <w:t>Australian Host Organisation</w:t>
            </w:r>
          </w:p>
        </w:tc>
        <w:tc>
          <w:tcPr>
            <w:tcW w:w="567" w:type="dxa"/>
          </w:tcPr>
          <w:p w:rsidR="000E42DF" w:rsidRPr="009253E0" w:rsidRDefault="000E42DF" w:rsidP="000E42DF">
            <w:pPr>
              <w:jc w:val="center"/>
              <w:rPr>
                <w:rFonts w:eastAsia="Calibri" w:cstheme="minorHAnsi"/>
                <w:b/>
                <w:highlight w:val="magenta"/>
              </w:rPr>
            </w:pPr>
          </w:p>
        </w:tc>
      </w:tr>
      <w:tr w:rsidR="000E42DF" w:rsidRPr="009253E0" w:rsidTr="00366AB8">
        <w:tc>
          <w:tcPr>
            <w:tcW w:w="13291" w:type="dxa"/>
          </w:tcPr>
          <w:p w:rsidR="000E42DF" w:rsidRPr="00EE3580" w:rsidRDefault="000E42DF" w:rsidP="00EE3580">
            <w:pPr>
              <w:rPr>
                <w:rFonts w:eastAsia="Calibri" w:cstheme="minorHAnsi"/>
              </w:rPr>
            </w:pPr>
            <w:r w:rsidRPr="00EE3580">
              <w:rPr>
                <w:rFonts w:eastAsia="Calibri" w:cstheme="minorHAnsi"/>
              </w:rPr>
              <w:t xml:space="preserve">Is the duration of the fellowship between 10 </w:t>
            </w:r>
            <w:r w:rsidR="00481EDB" w:rsidRPr="00EE3580">
              <w:rPr>
                <w:rFonts w:eastAsia="Calibri" w:cstheme="minorHAnsi"/>
              </w:rPr>
              <w:t xml:space="preserve">and </w:t>
            </w:r>
            <w:r w:rsidR="00BE2967" w:rsidRPr="00EE3580">
              <w:rPr>
                <w:rFonts w:eastAsia="Calibri" w:cstheme="minorHAnsi"/>
              </w:rPr>
              <w:t xml:space="preserve">21 </w:t>
            </w:r>
            <w:r w:rsidRPr="00EE3580">
              <w:rPr>
                <w:rFonts w:eastAsia="Calibri" w:cstheme="minorHAnsi"/>
              </w:rPr>
              <w:t>calendar days</w:t>
            </w:r>
          </w:p>
        </w:tc>
        <w:tc>
          <w:tcPr>
            <w:tcW w:w="567" w:type="dxa"/>
          </w:tcPr>
          <w:p w:rsidR="000E42DF" w:rsidRPr="009253E0" w:rsidRDefault="000E42DF" w:rsidP="000E42DF">
            <w:pPr>
              <w:jc w:val="center"/>
              <w:rPr>
                <w:rFonts w:eastAsia="Calibri" w:cstheme="minorHAnsi"/>
                <w:b/>
                <w:highlight w:val="magenta"/>
              </w:rPr>
            </w:pPr>
          </w:p>
        </w:tc>
      </w:tr>
      <w:tr w:rsidR="000E42DF" w:rsidRPr="009253E0" w:rsidTr="00366AB8">
        <w:tc>
          <w:tcPr>
            <w:tcW w:w="13291" w:type="dxa"/>
          </w:tcPr>
          <w:p w:rsidR="000E42DF" w:rsidRPr="00EE3580" w:rsidRDefault="00237805" w:rsidP="00EE3580">
            <w:pPr>
              <w:rPr>
                <w:rFonts w:eastAsia="Calibri" w:cstheme="minorHAnsi"/>
              </w:rPr>
            </w:pPr>
            <w:r w:rsidRPr="00EE3580">
              <w:rPr>
                <w:rFonts w:eastAsia="Calibri" w:cstheme="minorHAnsi"/>
              </w:rPr>
              <w:t>T</w:t>
            </w:r>
            <w:r w:rsidR="000E42DF" w:rsidRPr="00EE3580">
              <w:rPr>
                <w:rFonts w:eastAsia="Calibri" w:cstheme="minorHAnsi"/>
              </w:rPr>
              <w:t xml:space="preserve">he Fellowship </w:t>
            </w:r>
            <w:r w:rsidRPr="00EE3580">
              <w:rPr>
                <w:rFonts w:eastAsia="Calibri" w:cstheme="minorHAnsi"/>
              </w:rPr>
              <w:t>in Australia commencement dates occur</w:t>
            </w:r>
            <w:r w:rsidR="000E42DF" w:rsidRPr="00EE3580">
              <w:rPr>
                <w:rFonts w:eastAsia="Calibri" w:cstheme="minorHAnsi"/>
              </w:rPr>
              <w:t xml:space="preserve"> </w:t>
            </w:r>
            <w:r w:rsidRPr="00EE3580">
              <w:rPr>
                <w:rFonts w:eastAsia="Calibri" w:cstheme="minorHAnsi"/>
              </w:rPr>
              <w:t>on or between 16 and</w:t>
            </w:r>
            <w:r w:rsidR="000E42DF" w:rsidRPr="00EE3580">
              <w:rPr>
                <w:rFonts w:eastAsia="Calibri" w:cstheme="minorHAnsi"/>
              </w:rPr>
              <w:t xml:space="preserve"> 30 June 2018</w:t>
            </w:r>
          </w:p>
        </w:tc>
        <w:tc>
          <w:tcPr>
            <w:tcW w:w="567" w:type="dxa"/>
          </w:tcPr>
          <w:p w:rsidR="000E42DF" w:rsidRPr="009253E0" w:rsidRDefault="000E42DF" w:rsidP="000E42DF">
            <w:pPr>
              <w:jc w:val="center"/>
              <w:rPr>
                <w:rFonts w:eastAsia="Calibri" w:cstheme="minorHAnsi"/>
                <w:b/>
                <w:highlight w:val="magenta"/>
              </w:rPr>
            </w:pPr>
          </w:p>
        </w:tc>
      </w:tr>
      <w:tr w:rsidR="00BE2967" w:rsidRPr="009253E0" w:rsidTr="000E42DF">
        <w:tc>
          <w:tcPr>
            <w:tcW w:w="13291" w:type="dxa"/>
          </w:tcPr>
          <w:p w:rsidR="00BE2967" w:rsidRPr="00EE3580" w:rsidDel="00237805" w:rsidRDefault="00BE2967" w:rsidP="00EE3580">
            <w:pPr>
              <w:rPr>
                <w:rFonts w:eastAsia="Calibri" w:cstheme="minorHAnsi"/>
              </w:rPr>
            </w:pPr>
            <w:r w:rsidRPr="00EE3580">
              <w:rPr>
                <w:rFonts w:eastAsia="Calibri" w:cstheme="minorHAnsi"/>
              </w:rPr>
              <w:t xml:space="preserve">No more than </w:t>
            </w:r>
            <w:r w:rsidR="00EE3580">
              <w:rPr>
                <w:rFonts w:eastAsia="Calibri" w:cstheme="minorHAnsi"/>
              </w:rPr>
              <w:t>six</w:t>
            </w:r>
            <w:r w:rsidR="00EE3580" w:rsidRPr="00EE3580">
              <w:rPr>
                <w:rFonts w:eastAsia="Calibri" w:cstheme="minorHAnsi"/>
              </w:rPr>
              <w:t xml:space="preserve"> </w:t>
            </w:r>
            <w:r w:rsidRPr="00EE3580">
              <w:rPr>
                <w:rFonts w:eastAsia="Calibri" w:cstheme="minorHAnsi"/>
              </w:rPr>
              <w:t>Fellow per application have been nominated</w:t>
            </w:r>
            <w:r w:rsidR="009253E0" w:rsidRPr="00EE3580">
              <w:rPr>
                <w:rFonts w:eastAsia="Calibri" w:cstheme="minorHAnsi"/>
              </w:rPr>
              <w:t>.</w:t>
            </w:r>
          </w:p>
        </w:tc>
        <w:tc>
          <w:tcPr>
            <w:tcW w:w="567" w:type="dxa"/>
          </w:tcPr>
          <w:p w:rsidR="00BE2967" w:rsidRPr="009253E0" w:rsidRDefault="00BE2967" w:rsidP="000E42DF">
            <w:pPr>
              <w:jc w:val="center"/>
              <w:rPr>
                <w:rFonts w:eastAsia="Calibri" w:cstheme="minorHAnsi"/>
                <w:b/>
                <w:highlight w:val="magenta"/>
              </w:rPr>
            </w:pPr>
          </w:p>
        </w:tc>
      </w:tr>
      <w:tr w:rsidR="00237805" w:rsidRPr="009253E0" w:rsidTr="000E42DF">
        <w:tc>
          <w:tcPr>
            <w:tcW w:w="13291" w:type="dxa"/>
          </w:tcPr>
          <w:p w:rsidR="00237805" w:rsidRPr="00EE3580" w:rsidRDefault="00237805" w:rsidP="00EE3580">
            <w:pPr>
              <w:rPr>
                <w:rFonts w:eastAsia="Calibri" w:cstheme="minorHAnsi"/>
              </w:rPr>
            </w:pPr>
            <w:r w:rsidRPr="00EE3580">
              <w:rPr>
                <w:rFonts w:eastAsia="Calibri" w:cstheme="minorHAnsi"/>
              </w:rPr>
              <w:t>The Fellowship activity program includes attendance of the Malaria World Congress in Melbourne, 1-5 July 2018</w:t>
            </w:r>
          </w:p>
        </w:tc>
        <w:tc>
          <w:tcPr>
            <w:tcW w:w="567" w:type="dxa"/>
          </w:tcPr>
          <w:p w:rsidR="00237805" w:rsidRPr="009253E0" w:rsidRDefault="00237805" w:rsidP="000E42DF">
            <w:pPr>
              <w:jc w:val="center"/>
              <w:rPr>
                <w:rFonts w:eastAsia="Calibri" w:cstheme="minorHAnsi"/>
                <w:b/>
                <w:highlight w:val="magenta"/>
              </w:rPr>
            </w:pPr>
          </w:p>
        </w:tc>
      </w:tr>
      <w:tr w:rsidR="000E42DF" w:rsidRPr="009253E0" w:rsidTr="00366AB8">
        <w:tc>
          <w:tcPr>
            <w:tcW w:w="13291" w:type="dxa"/>
          </w:tcPr>
          <w:p w:rsidR="000E42DF" w:rsidRPr="00EE3580" w:rsidRDefault="00BE2967" w:rsidP="008A6993">
            <w:pPr>
              <w:rPr>
                <w:rFonts w:eastAsia="Calibri" w:cstheme="minorHAnsi"/>
              </w:rPr>
            </w:pPr>
            <w:r w:rsidRPr="00EE3580">
              <w:rPr>
                <w:rFonts w:eastAsia="Calibri" w:cstheme="minorHAnsi"/>
              </w:rPr>
              <w:t>The Fellowship Application clearly addresses the development priority issue relating to Australia’s objectives to promote health security capacit</w:t>
            </w:r>
            <w:r w:rsidR="008A6993" w:rsidRPr="00EE3580">
              <w:rPr>
                <w:rFonts w:eastAsia="Calibri" w:cstheme="minorHAnsi"/>
              </w:rPr>
              <w:t>y and strengthening, including combatting</w:t>
            </w:r>
            <w:r w:rsidRPr="00EE3580">
              <w:rPr>
                <w:rFonts w:eastAsia="Calibri" w:cstheme="minorHAnsi"/>
              </w:rPr>
              <w:t xml:space="preserve"> drug-resistant malaria in the Greater Mekong Subregion. </w:t>
            </w:r>
          </w:p>
        </w:tc>
        <w:tc>
          <w:tcPr>
            <w:tcW w:w="567" w:type="dxa"/>
          </w:tcPr>
          <w:p w:rsidR="000E42DF" w:rsidRPr="009253E0" w:rsidRDefault="000E42DF" w:rsidP="000E42DF">
            <w:pPr>
              <w:jc w:val="center"/>
              <w:rPr>
                <w:rFonts w:eastAsia="Calibri" w:cstheme="minorHAnsi"/>
                <w:b/>
                <w:highlight w:val="magenta"/>
              </w:rPr>
            </w:pPr>
          </w:p>
        </w:tc>
      </w:tr>
      <w:tr w:rsidR="00BE2967" w:rsidRPr="009253E0" w:rsidTr="000E42DF">
        <w:tc>
          <w:tcPr>
            <w:tcW w:w="13291" w:type="dxa"/>
          </w:tcPr>
          <w:p w:rsidR="00BE2967" w:rsidRPr="00EE3580" w:rsidRDefault="00BE2967" w:rsidP="00EE3580">
            <w:pPr>
              <w:rPr>
                <w:rFonts w:eastAsia="Calibri" w:cstheme="minorHAnsi"/>
              </w:rPr>
            </w:pPr>
            <w:r w:rsidRPr="00EE3580">
              <w:rPr>
                <w:rFonts w:eastAsia="Calibri" w:cstheme="minorHAnsi"/>
              </w:rPr>
              <w:t>The Fellowship activities occur in Australia and will be completed within the duration of the Fellowship</w:t>
            </w:r>
          </w:p>
        </w:tc>
        <w:tc>
          <w:tcPr>
            <w:tcW w:w="567" w:type="dxa"/>
          </w:tcPr>
          <w:p w:rsidR="00BE2967" w:rsidRPr="009253E0" w:rsidRDefault="00BE2967" w:rsidP="000E42DF">
            <w:pPr>
              <w:jc w:val="center"/>
              <w:rPr>
                <w:rFonts w:eastAsia="Calibri" w:cstheme="minorHAnsi"/>
                <w:b/>
                <w:highlight w:val="magenta"/>
              </w:rPr>
            </w:pPr>
          </w:p>
        </w:tc>
      </w:tr>
      <w:tr w:rsidR="00BE2967" w:rsidRPr="009253E0" w:rsidTr="000E42DF">
        <w:tc>
          <w:tcPr>
            <w:tcW w:w="13291" w:type="dxa"/>
          </w:tcPr>
          <w:p w:rsidR="00BE2967" w:rsidRPr="00EE3580" w:rsidRDefault="00BE2967" w:rsidP="00BE2967">
            <w:pPr>
              <w:rPr>
                <w:rFonts w:eastAsia="Calibri" w:cstheme="minorHAnsi"/>
              </w:rPr>
            </w:pPr>
            <w:r w:rsidRPr="00EE3580">
              <w:rPr>
                <w:rFonts w:eastAsia="Calibri" w:cstheme="minorHAnsi"/>
              </w:rPr>
              <w:t>The Australian Host Organisation is an Australian University, Australian Medical Research Institute or ANCP Accredited NGO</w:t>
            </w:r>
          </w:p>
        </w:tc>
        <w:tc>
          <w:tcPr>
            <w:tcW w:w="567" w:type="dxa"/>
          </w:tcPr>
          <w:p w:rsidR="00BE2967" w:rsidRPr="009253E0" w:rsidRDefault="00BE2967" w:rsidP="000E42DF">
            <w:pPr>
              <w:jc w:val="center"/>
              <w:rPr>
                <w:rFonts w:eastAsia="Calibri" w:cstheme="minorHAnsi"/>
                <w:b/>
                <w:highlight w:val="magenta"/>
              </w:rPr>
            </w:pPr>
          </w:p>
        </w:tc>
      </w:tr>
      <w:tr w:rsidR="000E42DF" w:rsidRPr="009253E0" w:rsidTr="00366AB8">
        <w:tc>
          <w:tcPr>
            <w:tcW w:w="13291" w:type="dxa"/>
          </w:tcPr>
          <w:p w:rsidR="000E42DF" w:rsidRPr="00EE3580" w:rsidRDefault="000E42DF" w:rsidP="000E42DF">
            <w:pPr>
              <w:rPr>
                <w:rFonts w:eastAsia="Calibri" w:cstheme="minorHAnsi"/>
                <w:b/>
              </w:rPr>
            </w:pPr>
            <w:r w:rsidRPr="00EE3580">
              <w:rPr>
                <w:rFonts w:eastAsia="Calibri" w:cstheme="minorHAnsi"/>
                <w:b/>
              </w:rPr>
              <w:t>Overseas counterpart organisation</w:t>
            </w:r>
          </w:p>
        </w:tc>
        <w:tc>
          <w:tcPr>
            <w:tcW w:w="567" w:type="dxa"/>
          </w:tcPr>
          <w:p w:rsidR="000E42DF" w:rsidRPr="009253E0" w:rsidRDefault="000E42DF" w:rsidP="000E42DF">
            <w:pPr>
              <w:rPr>
                <w:rFonts w:eastAsia="Calibri" w:cstheme="minorHAnsi"/>
                <w:b/>
                <w:highlight w:val="magenta"/>
              </w:rPr>
            </w:pPr>
          </w:p>
        </w:tc>
      </w:tr>
      <w:tr w:rsidR="000E42DF" w:rsidRPr="009253E0" w:rsidTr="00366AB8">
        <w:tc>
          <w:tcPr>
            <w:tcW w:w="8260" w:type="dxa"/>
          </w:tcPr>
          <w:p w:rsidR="000E42DF" w:rsidRPr="00EE3580" w:rsidRDefault="000E42DF" w:rsidP="000E42DF">
            <w:pPr>
              <w:rPr>
                <w:rFonts w:eastAsia="Calibri" w:cstheme="minorHAnsi"/>
              </w:rPr>
            </w:pPr>
            <w:r w:rsidRPr="00EE3580">
              <w:rPr>
                <w:rFonts w:eastAsia="Calibri" w:cstheme="minorHAnsi"/>
              </w:rPr>
              <w:t>Is the counterpart organisation/s from an eligible country/ies?</w:t>
            </w:r>
          </w:p>
        </w:tc>
        <w:tc>
          <w:tcPr>
            <w:tcW w:w="560" w:type="dxa"/>
          </w:tcPr>
          <w:p w:rsidR="000E42DF" w:rsidRPr="009253E0" w:rsidRDefault="000E42DF" w:rsidP="000E42DF">
            <w:pPr>
              <w:rPr>
                <w:rFonts w:eastAsia="Calibri" w:cstheme="minorHAnsi"/>
                <w:b/>
                <w:highlight w:val="magenta"/>
              </w:rPr>
            </w:pPr>
          </w:p>
        </w:tc>
      </w:tr>
      <w:tr w:rsidR="009371A9" w:rsidRPr="009253E0" w:rsidTr="00366AB8">
        <w:tc>
          <w:tcPr>
            <w:tcW w:w="8260" w:type="dxa"/>
          </w:tcPr>
          <w:p w:rsidR="000E42DF" w:rsidRPr="00EE3580" w:rsidRDefault="000E42DF" w:rsidP="000E42DF">
            <w:pPr>
              <w:rPr>
                <w:rFonts w:eastAsia="Calibri" w:cstheme="minorHAnsi"/>
              </w:rPr>
            </w:pPr>
            <w:r w:rsidRPr="00EE3580">
              <w:rPr>
                <w:rFonts w:eastAsia="Calibri" w:cstheme="minorHAnsi"/>
              </w:rPr>
              <w:t>The overseas counterpart organisation is NOT an international arm or branch of the Australian organisation (e.g. Australian National University campus based in Dhaka)?</w:t>
            </w:r>
          </w:p>
        </w:tc>
        <w:tc>
          <w:tcPr>
            <w:tcW w:w="560" w:type="dxa"/>
          </w:tcPr>
          <w:p w:rsidR="000E42DF" w:rsidRPr="009253E0" w:rsidRDefault="000E42DF" w:rsidP="000E42DF">
            <w:pPr>
              <w:rPr>
                <w:rFonts w:eastAsia="Calibri" w:cstheme="minorHAnsi"/>
                <w:b/>
                <w:highlight w:val="magenta"/>
              </w:rPr>
            </w:pPr>
          </w:p>
        </w:tc>
      </w:tr>
      <w:tr w:rsidR="009371A9" w:rsidRPr="009253E0" w:rsidTr="00366AB8">
        <w:tc>
          <w:tcPr>
            <w:tcW w:w="8260" w:type="dxa"/>
          </w:tcPr>
          <w:p w:rsidR="000E42DF" w:rsidRPr="00EE3580" w:rsidRDefault="000E42DF" w:rsidP="00EE3580">
            <w:pPr>
              <w:pStyle w:val="BodyCopy"/>
            </w:pPr>
            <w:r w:rsidRPr="00EE3580">
              <w:rPr>
                <w:rFonts w:eastAsia="Calibri" w:cstheme="minorHAnsi"/>
              </w:rPr>
              <w:t>Letters of Support are provided from ALL counterpart organisations and are from</w:t>
            </w:r>
            <w:r w:rsidR="00EE3580" w:rsidRPr="00EE3580">
              <w:rPr>
                <w:rFonts w:eastAsia="Calibri" w:cstheme="minorHAnsi"/>
              </w:rPr>
              <w:t xml:space="preserve"> </w:t>
            </w:r>
            <w:r w:rsidR="00BC2181" w:rsidRPr="00EE3580">
              <w:t xml:space="preserve">those in the Greater Mekong Subregion, specifically: </w:t>
            </w:r>
            <w:r w:rsidR="00BC2181" w:rsidRPr="00EE3580">
              <w:rPr>
                <w:b/>
              </w:rPr>
              <w:t>Cambodia, Laos, Myanmar, Thailand and Vietnam, and China (Yu</w:t>
            </w:r>
            <w:r w:rsidR="00EE3580" w:rsidRPr="00EE3580">
              <w:rPr>
                <w:b/>
              </w:rPr>
              <w:t>n</w:t>
            </w:r>
            <w:r w:rsidR="00BC2181" w:rsidRPr="00EE3580">
              <w:rPr>
                <w:b/>
              </w:rPr>
              <w:t>nan Province only).</w:t>
            </w:r>
          </w:p>
        </w:tc>
        <w:tc>
          <w:tcPr>
            <w:tcW w:w="560" w:type="dxa"/>
          </w:tcPr>
          <w:p w:rsidR="000E42DF" w:rsidRPr="009253E0" w:rsidRDefault="000E42DF" w:rsidP="000E42DF">
            <w:pPr>
              <w:rPr>
                <w:rFonts w:eastAsia="Calibri" w:cstheme="minorHAnsi"/>
                <w:b/>
                <w:highlight w:val="magenta"/>
              </w:rPr>
            </w:pPr>
          </w:p>
        </w:tc>
      </w:tr>
      <w:tr w:rsidR="009371A9" w:rsidRPr="009253E0" w:rsidTr="00366AB8">
        <w:tc>
          <w:tcPr>
            <w:tcW w:w="8260" w:type="dxa"/>
          </w:tcPr>
          <w:p w:rsidR="000E42DF" w:rsidRPr="00EE3580" w:rsidRDefault="000E42DF" w:rsidP="00BC2181">
            <w:pPr>
              <w:rPr>
                <w:rFonts w:eastAsia="Calibri" w:cstheme="minorHAnsi"/>
              </w:rPr>
            </w:pPr>
            <w:r w:rsidRPr="00EE3580">
              <w:rPr>
                <w:rFonts w:eastAsia="Calibri" w:cstheme="minorHAnsi"/>
              </w:rPr>
              <w:t xml:space="preserve">The </w:t>
            </w:r>
            <w:r w:rsidR="00BC2181" w:rsidRPr="00EE3580">
              <w:rPr>
                <w:rFonts w:eastAsia="Calibri" w:cstheme="minorHAnsi"/>
              </w:rPr>
              <w:t xml:space="preserve">name </w:t>
            </w:r>
            <w:r w:rsidRPr="00EE3580">
              <w:rPr>
                <w:rFonts w:eastAsia="Calibri" w:cstheme="minorHAnsi"/>
              </w:rPr>
              <w:t xml:space="preserve">of nominated Fellows on the </w:t>
            </w:r>
            <w:r w:rsidR="00237805" w:rsidRPr="00EE3580">
              <w:rPr>
                <w:rFonts w:eastAsia="Calibri" w:cstheme="minorHAnsi"/>
              </w:rPr>
              <w:t>L</w:t>
            </w:r>
            <w:r w:rsidRPr="00EE3580">
              <w:rPr>
                <w:rFonts w:eastAsia="Calibri" w:cstheme="minorHAnsi"/>
              </w:rPr>
              <w:t xml:space="preserve">etter of </w:t>
            </w:r>
            <w:r w:rsidR="00237805" w:rsidRPr="00EE3580">
              <w:rPr>
                <w:rFonts w:eastAsia="Calibri" w:cstheme="minorHAnsi"/>
              </w:rPr>
              <w:t>S</w:t>
            </w:r>
            <w:r w:rsidRPr="00EE3580">
              <w:rPr>
                <w:rFonts w:eastAsia="Calibri" w:cstheme="minorHAnsi"/>
              </w:rPr>
              <w:t xml:space="preserve">upport matches the </w:t>
            </w:r>
            <w:r w:rsidR="009A25D3">
              <w:rPr>
                <w:rFonts w:eastAsia="Calibri" w:cstheme="minorHAnsi"/>
              </w:rPr>
              <w:t xml:space="preserve">name </w:t>
            </w:r>
            <w:r w:rsidRPr="00EE3580">
              <w:rPr>
                <w:rFonts w:eastAsia="Calibri" w:cstheme="minorHAnsi"/>
              </w:rPr>
              <w:t>nominated Fellows in the application form</w:t>
            </w:r>
            <w:r w:rsidR="009A25D3">
              <w:rPr>
                <w:rFonts w:eastAsia="Calibri" w:cstheme="minorHAnsi"/>
              </w:rPr>
              <w:t>. The name of nominated Fellows on these documents must match the name on the nominated Fellow’s passport.</w:t>
            </w:r>
          </w:p>
        </w:tc>
        <w:tc>
          <w:tcPr>
            <w:tcW w:w="560" w:type="dxa"/>
          </w:tcPr>
          <w:p w:rsidR="000E42DF" w:rsidRPr="009253E0" w:rsidRDefault="000E42DF" w:rsidP="000E42DF">
            <w:pPr>
              <w:rPr>
                <w:rFonts w:eastAsia="Calibri" w:cstheme="minorHAnsi"/>
                <w:b/>
                <w:highlight w:val="magenta"/>
              </w:rPr>
            </w:pPr>
          </w:p>
        </w:tc>
      </w:tr>
      <w:tr w:rsidR="00237805" w:rsidRPr="009253E0" w:rsidTr="00366AB8">
        <w:tc>
          <w:tcPr>
            <w:tcW w:w="8260" w:type="dxa"/>
          </w:tcPr>
          <w:p w:rsidR="00237805" w:rsidRPr="00EE3580" w:rsidRDefault="00237805" w:rsidP="00AC5866">
            <w:pPr>
              <w:rPr>
                <w:rFonts w:eastAsia="Calibri" w:cstheme="minorHAnsi"/>
              </w:rPr>
            </w:pPr>
            <w:r w:rsidRPr="00EE3580">
              <w:rPr>
                <w:rFonts w:eastAsia="Calibri" w:cstheme="minorHAnsi"/>
              </w:rPr>
              <w:t>The nominated Fellows have</w:t>
            </w:r>
            <w:r w:rsidR="00BE2967" w:rsidRPr="00EE3580">
              <w:rPr>
                <w:rFonts w:eastAsia="Calibri" w:cstheme="minorHAnsi"/>
              </w:rPr>
              <w:t xml:space="preserve"> confirmed</w:t>
            </w:r>
            <w:r w:rsidRPr="00EE3580">
              <w:rPr>
                <w:rFonts w:eastAsia="Calibri" w:cstheme="minorHAnsi"/>
              </w:rPr>
              <w:t xml:space="preserve"> their ability to attend the Fellowship confirmed in the Letter of Support and application.</w:t>
            </w:r>
          </w:p>
        </w:tc>
        <w:tc>
          <w:tcPr>
            <w:tcW w:w="560" w:type="dxa"/>
          </w:tcPr>
          <w:p w:rsidR="00237805" w:rsidRPr="009253E0" w:rsidRDefault="00237805" w:rsidP="000E42DF">
            <w:pPr>
              <w:rPr>
                <w:rFonts w:eastAsia="Calibri" w:cstheme="minorHAnsi"/>
                <w:b/>
                <w:highlight w:val="magenta"/>
              </w:rPr>
            </w:pPr>
          </w:p>
        </w:tc>
      </w:tr>
    </w:tbl>
    <w:p w:rsidR="000E42DF" w:rsidRPr="00366AB8" w:rsidRDefault="000E42DF" w:rsidP="000E42DF">
      <w:pPr>
        <w:spacing w:after="160" w:line="259" w:lineRule="auto"/>
        <w:rPr>
          <w:rFonts w:eastAsia="Calibri" w:cstheme="minorHAnsi"/>
          <w:b/>
          <w:highlight w:val="magenta"/>
        </w:rPr>
      </w:pPr>
    </w:p>
    <w:p w:rsidR="000E42DF" w:rsidRPr="00366AB8" w:rsidRDefault="000E42DF" w:rsidP="000E42DF">
      <w:pPr>
        <w:spacing w:after="160" w:line="259" w:lineRule="auto"/>
        <w:rPr>
          <w:rFonts w:eastAsia="Calibri" w:cstheme="minorHAnsi"/>
        </w:rPr>
      </w:pPr>
      <w:r w:rsidRPr="00366AB8">
        <w:rPr>
          <w:rFonts w:eastAsia="Calibri" w:cstheme="minorHAnsi"/>
        </w:rPr>
        <w:t xml:space="preserve">If you answer </w:t>
      </w:r>
      <w:r w:rsidRPr="00366AB8">
        <w:rPr>
          <w:rFonts w:eastAsia="Calibri" w:cstheme="minorHAnsi"/>
          <w:b/>
          <w:u w:val="single"/>
        </w:rPr>
        <w:t>NO</w:t>
      </w:r>
      <w:r w:rsidRPr="00366AB8">
        <w:rPr>
          <w:rFonts w:eastAsia="Calibri" w:cstheme="minorHAnsi"/>
        </w:rPr>
        <w:t xml:space="preserve"> to any of the questions above, your application will be deemed non-compliant and will not be assessed.</w:t>
      </w:r>
    </w:p>
    <w:p w:rsidR="000E42DF" w:rsidRPr="00366AB8" w:rsidRDefault="000E42DF" w:rsidP="000E42DF">
      <w:pPr>
        <w:spacing w:after="160" w:line="259" w:lineRule="auto"/>
        <w:rPr>
          <w:rFonts w:eastAsia="Calibri" w:cstheme="minorHAnsi"/>
        </w:rPr>
      </w:pPr>
      <w:r w:rsidRPr="00366AB8">
        <w:rPr>
          <w:rFonts w:eastAsia="Calibri" w:cstheme="minorHAnsi"/>
          <w:b/>
        </w:rPr>
        <w:t>NOTES:</w:t>
      </w:r>
      <w:r w:rsidRPr="00366AB8">
        <w:rPr>
          <w:rFonts w:eastAsia="Calibri" w:cstheme="minorHAnsi"/>
        </w:rPr>
        <w:t xml:space="preserve"> </w:t>
      </w:r>
    </w:p>
    <w:p w:rsidR="009371A9" w:rsidRDefault="000E42DF" w:rsidP="009371A9">
      <w:pPr>
        <w:rPr>
          <w:rStyle w:val="H3"/>
          <w:rFonts w:asciiTheme="majorHAnsi" w:hAnsiTheme="majorHAnsi"/>
          <w:color w:val="003150" w:themeColor="text2"/>
          <w:sz w:val="56"/>
        </w:rPr>
        <w:sectPr w:rsidR="009371A9" w:rsidSect="00366AB8">
          <w:pgSz w:w="11906" w:h="16838"/>
          <w:pgMar w:top="993" w:right="1800" w:bottom="851" w:left="1276" w:header="0" w:footer="720" w:gutter="0"/>
          <w:cols w:space="720"/>
          <w:noEndnote/>
          <w:docGrid w:linePitch="272"/>
        </w:sectPr>
      </w:pPr>
      <w:r w:rsidRPr="00366AB8">
        <w:rPr>
          <w:rFonts w:eastAsia="Calibri" w:cstheme="minorHAnsi"/>
        </w:rPr>
        <w:t xml:space="preserve">If an organisation submits more than </w:t>
      </w:r>
      <w:r w:rsidR="00481EDB" w:rsidRPr="00AC5866">
        <w:rPr>
          <w:rFonts w:eastAsia="Calibri" w:cstheme="minorHAnsi"/>
        </w:rPr>
        <w:t>one application,</w:t>
      </w:r>
      <w:r w:rsidRPr="00366AB8">
        <w:rPr>
          <w:rFonts w:eastAsia="Calibri" w:cstheme="minorHAnsi"/>
        </w:rPr>
        <w:t xml:space="preserve"> only the first compliant application (submitted by time and date) will be assessed.</w:t>
      </w:r>
      <w:bookmarkStart w:id="387" w:name="_Toc421714672"/>
    </w:p>
    <w:p w:rsidR="008F5A56" w:rsidRPr="008F5A56" w:rsidRDefault="008F5A56" w:rsidP="009371A9">
      <w:pPr>
        <w:pStyle w:val="Heading1"/>
        <w:spacing w:after="0"/>
        <w:rPr>
          <w:rStyle w:val="H3"/>
          <w:rFonts w:asciiTheme="majorHAnsi" w:hAnsiTheme="majorHAnsi"/>
          <w:color w:val="003150" w:themeColor="text2"/>
          <w:sz w:val="56"/>
        </w:rPr>
      </w:pPr>
      <w:bookmarkStart w:id="388" w:name="_Toc496014493"/>
      <w:r w:rsidRPr="008F5A56">
        <w:rPr>
          <w:rStyle w:val="H3"/>
          <w:rFonts w:asciiTheme="majorHAnsi" w:hAnsiTheme="majorHAnsi"/>
          <w:color w:val="003150" w:themeColor="text2"/>
          <w:sz w:val="56"/>
        </w:rPr>
        <w:lastRenderedPageBreak/>
        <w:t>Fellowship management</w:t>
      </w:r>
      <w:bookmarkEnd w:id="387"/>
      <w:bookmarkEnd w:id="388"/>
    </w:p>
    <w:p w:rsidR="00B76140" w:rsidRDefault="00B76140" w:rsidP="00B76140">
      <w:pPr>
        <w:pStyle w:val="BodyCopy"/>
      </w:pPr>
    </w:p>
    <w:p w:rsidR="00A63C89" w:rsidRDefault="008F5A56" w:rsidP="00B76140">
      <w:pPr>
        <w:pStyle w:val="BodyCopy"/>
      </w:pPr>
      <w:r>
        <w:t xml:space="preserve">The Australian Host Organisation is responsible for all aspects of </w:t>
      </w:r>
      <w:r w:rsidR="002261D7">
        <w:t xml:space="preserve">the </w:t>
      </w:r>
      <w:r>
        <w:t>Fellowship delivery and management, including all official, personal and commercial arrangements (including Fellows’ travel, payment of allowances, health insurance and accommodation).</w:t>
      </w:r>
    </w:p>
    <w:p w:rsidR="008F5A56" w:rsidRDefault="00A63C89" w:rsidP="008F5A56">
      <w:pPr>
        <w:pStyle w:val="Body"/>
      </w:pPr>
      <w:r>
        <w:rPr>
          <w:noProof/>
          <w:lang w:val="en-AU" w:eastAsia="en-AU"/>
        </w:rPr>
        <mc:AlternateContent>
          <mc:Choice Requires="wps">
            <w:drawing>
              <wp:anchor distT="0" distB="0" distL="114300" distR="114300" simplePos="0" relativeHeight="251662848" behindDoc="0" locked="0" layoutInCell="1" allowOverlap="1" wp14:anchorId="2A746BAE" wp14:editId="4F53B366">
                <wp:simplePos x="0" y="0"/>
                <wp:positionH relativeFrom="column">
                  <wp:posOffset>8890</wp:posOffset>
                </wp:positionH>
                <wp:positionV relativeFrom="paragraph">
                  <wp:posOffset>117474</wp:posOffset>
                </wp:positionV>
                <wp:extent cx="5410200" cy="2066925"/>
                <wp:effectExtent l="76200" t="38100" r="95250" b="123825"/>
                <wp:wrapNone/>
                <wp:docPr id="7" name="Text Box 7"/>
                <wp:cNvGraphicFramePr/>
                <a:graphic xmlns:a="http://schemas.openxmlformats.org/drawingml/2006/main">
                  <a:graphicData uri="http://schemas.microsoft.com/office/word/2010/wordprocessingShape">
                    <wps:wsp>
                      <wps:cNvSpPr txBox="1"/>
                      <wps:spPr>
                        <a:xfrm>
                          <a:off x="0" y="0"/>
                          <a:ext cx="5410200" cy="206692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Pr="00B74AD2" w:rsidRDefault="002E02E9" w:rsidP="00A63C89">
                            <w:pPr>
                              <w:jc w:val="center"/>
                              <w:rPr>
                                <w:color w:val="FFFFFF" w:themeColor="background1"/>
                                <w:sz w:val="24"/>
                                <w:szCs w:val="24"/>
                              </w:rPr>
                            </w:pPr>
                            <w:r w:rsidRPr="00B74AD2">
                              <w:rPr>
                                <w:b/>
                                <w:color w:val="FFFFFF" w:themeColor="background1"/>
                                <w:sz w:val="24"/>
                                <w:szCs w:val="24"/>
                              </w:rPr>
                              <w:t>IMPORTANT AUDIT INFORMATION</w:t>
                            </w:r>
                            <w:r w:rsidRPr="00B74AD2">
                              <w:rPr>
                                <w:color w:val="FFFFFF" w:themeColor="background1"/>
                                <w:sz w:val="24"/>
                                <w:szCs w:val="24"/>
                              </w:rPr>
                              <w:t>!</w:t>
                            </w:r>
                          </w:p>
                          <w:p w:rsidR="002E02E9" w:rsidRDefault="002E02E9" w:rsidP="00A63C89">
                            <w:pPr>
                              <w:rPr>
                                <w:color w:val="FFFFFF" w:themeColor="background1"/>
                              </w:rPr>
                            </w:pPr>
                          </w:p>
                          <w:p w:rsidR="002E02E9" w:rsidRPr="00AF1B78" w:rsidRDefault="002E02E9" w:rsidP="00A63C89">
                            <w:pPr>
                              <w:rPr>
                                <w:color w:val="FFFFFF" w:themeColor="background1"/>
                              </w:rPr>
                            </w:pPr>
                            <w:r w:rsidRPr="00AF1B78">
                              <w:rPr>
                                <w:color w:val="FFFFFF" w:themeColor="background1"/>
                              </w:rPr>
                              <w:t xml:space="preserve">Please note that DFAT Internal Audit Branch conducts a rolling program of audits on the Australia Awards Fellowship program and grant recipients may be selected for audit. The objective of these audits is to provide assurance that grant recipients are complying with their responsibilities for the management of DFAT-funded Australia Awards Fellowships, as defined in the fellowship grant agreement(s) and guidelines. These audits review all aspects of the grant including compliance with the terms of the grant agreement, Activity Completion Reporting, </w:t>
                            </w:r>
                            <w:r>
                              <w:rPr>
                                <w:color w:val="FFFFFF" w:themeColor="background1"/>
                              </w:rPr>
                              <w:t xml:space="preserve">the project </w:t>
                            </w:r>
                            <w:r w:rsidRPr="00AF1B78">
                              <w:rPr>
                                <w:color w:val="FFFFFF" w:themeColor="background1"/>
                              </w:rPr>
                              <w:t xml:space="preserve">acquittal (including co-contribution amounts), </w:t>
                            </w:r>
                            <w:r>
                              <w:rPr>
                                <w:color w:val="FFFFFF" w:themeColor="background1"/>
                              </w:rPr>
                              <w:t xml:space="preserve">project and financial management (including risk management), and fellow </w:t>
                            </w:r>
                            <w:r w:rsidRPr="00AF1B78">
                              <w:rPr>
                                <w:color w:val="FFFFFF" w:themeColor="background1"/>
                              </w:rPr>
                              <w:t xml:space="preserve">management and oversight. It is essential that grant recipients maintain adequate financial systems and records to support </w:t>
                            </w:r>
                            <w:r>
                              <w:rPr>
                                <w:color w:val="FFFFFF" w:themeColor="background1"/>
                              </w:rPr>
                              <w:t>accountability and acquittal of project funds</w:t>
                            </w:r>
                            <w:r w:rsidRPr="00AF1B78">
                              <w:rPr>
                                <w:color w:val="FFFFFF" w:themeColor="background1"/>
                              </w:rPr>
                              <w:t>.</w:t>
                            </w:r>
                          </w:p>
                          <w:p w:rsidR="002E02E9" w:rsidRPr="00AF1B78" w:rsidRDefault="002E02E9" w:rsidP="00A63C89">
                            <w:pPr>
                              <w:rPr>
                                <w:color w:val="FFFFFF" w:themeColor="background1"/>
                              </w:rPr>
                            </w:pPr>
                          </w:p>
                          <w:p w:rsidR="002E02E9" w:rsidRDefault="002E0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46BAE" id="Text Box 7" o:spid="_x0000_s1032" type="#_x0000_t202" style="position:absolute;margin-left:.7pt;margin-top:9.25pt;width:426pt;height:162.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Pr="00B74AD2" w:rsidRDefault="002E02E9" w:rsidP="00A63C89">
                      <w:pPr>
                        <w:jc w:val="center"/>
                        <w:rPr>
                          <w:color w:val="FFFFFF" w:themeColor="background1"/>
                          <w:sz w:val="24"/>
                          <w:szCs w:val="24"/>
                        </w:rPr>
                      </w:pPr>
                      <w:r w:rsidRPr="00B74AD2">
                        <w:rPr>
                          <w:b/>
                          <w:color w:val="FFFFFF" w:themeColor="background1"/>
                          <w:sz w:val="24"/>
                          <w:szCs w:val="24"/>
                        </w:rPr>
                        <w:t>IMPORTANT AUDIT INFORMATION</w:t>
                      </w:r>
                      <w:r w:rsidRPr="00B74AD2">
                        <w:rPr>
                          <w:color w:val="FFFFFF" w:themeColor="background1"/>
                          <w:sz w:val="24"/>
                          <w:szCs w:val="24"/>
                        </w:rPr>
                        <w:t>!</w:t>
                      </w:r>
                    </w:p>
                    <w:p w:rsidR="002E02E9" w:rsidRDefault="002E02E9" w:rsidP="00A63C89">
                      <w:pPr>
                        <w:rPr>
                          <w:color w:val="FFFFFF" w:themeColor="background1"/>
                        </w:rPr>
                      </w:pPr>
                    </w:p>
                    <w:p w:rsidR="002E02E9" w:rsidRPr="00AF1B78" w:rsidRDefault="002E02E9" w:rsidP="00A63C89">
                      <w:pPr>
                        <w:rPr>
                          <w:color w:val="FFFFFF" w:themeColor="background1"/>
                        </w:rPr>
                      </w:pPr>
                      <w:r w:rsidRPr="00AF1B78">
                        <w:rPr>
                          <w:color w:val="FFFFFF" w:themeColor="background1"/>
                        </w:rPr>
                        <w:t xml:space="preserve">Please note that DFAT Internal Audit Branch conducts a rolling program of audits on the Australia Awards Fellowship program and grant recipients may be selected for audit. The objective of these audits is to provide assurance that grant recipients are complying with their responsibilities for the management of DFAT-funded Australia Awards Fellowships, as defined in the fellowship grant agreement(s) and guidelines. These audits review all aspects of the grant including compliance with the terms of the grant agreement, Activity Completion Reporting, </w:t>
                      </w:r>
                      <w:r>
                        <w:rPr>
                          <w:color w:val="FFFFFF" w:themeColor="background1"/>
                        </w:rPr>
                        <w:t xml:space="preserve">the project </w:t>
                      </w:r>
                      <w:r w:rsidRPr="00AF1B78">
                        <w:rPr>
                          <w:color w:val="FFFFFF" w:themeColor="background1"/>
                        </w:rPr>
                        <w:t xml:space="preserve">acquittal (including co-contribution amounts), </w:t>
                      </w:r>
                      <w:r>
                        <w:rPr>
                          <w:color w:val="FFFFFF" w:themeColor="background1"/>
                        </w:rPr>
                        <w:t xml:space="preserve">project and financial management (including risk management), and fellow </w:t>
                      </w:r>
                      <w:r w:rsidRPr="00AF1B78">
                        <w:rPr>
                          <w:color w:val="FFFFFF" w:themeColor="background1"/>
                        </w:rPr>
                        <w:t xml:space="preserve">management and oversight. It is essential that grant recipients maintain adequate financial systems and records to support </w:t>
                      </w:r>
                      <w:r>
                        <w:rPr>
                          <w:color w:val="FFFFFF" w:themeColor="background1"/>
                        </w:rPr>
                        <w:t>accountability and acquittal of project funds</w:t>
                      </w:r>
                      <w:r w:rsidRPr="00AF1B78">
                        <w:rPr>
                          <w:color w:val="FFFFFF" w:themeColor="background1"/>
                        </w:rPr>
                        <w:t>.</w:t>
                      </w:r>
                    </w:p>
                    <w:p w:rsidR="002E02E9" w:rsidRPr="00AF1B78" w:rsidRDefault="002E02E9" w:rsidP="00A63C89">
                      <w:pPr>
                        <w:rPr>
                          <w:color w:val="FFFFFF" w:themeColor="background1"/>
                        </w:rPr>
                      </w:pPr>
                    </w:p>
                    <w:p w:rsidR="002E02E9" w:rsidRDefault="002E02E9"/>
                  </w:txbxContent>
                </v:textbox>
              </v:shape>
            </w:pict>
          </mc:Fallback>
        </mc:AlternateContent>
      </w:r>
    </w:p>
    <w:p w:rsidR="00A63C89" w:rsidRDefault="00A63C89" w:rsidP="008F5A56">
      <w:pPr>
        <w:pStyle w:val="Body"/>
      </w:pPr>
    </w:p>
    <w:p w:rsidR="00A63C89" w:rsidRDefault="00A63C89" w:rsidP="008F5A56">
      <w:pPr>
        <w:pStyle w:val="Body"/>
      </w:pPr>
    </w:p>
    <w:p w:rsidR="00A63C89" w:rsidRDefault="00A63C89" w:rsidP="008F5A56">
      <w:pPr>
        <w:pStyle w:val="Body"/>
      </w:pPr>
    </w:p>
    <w:p w:rsidR="00A63C89" w:rsidRDefault="00A63C89" w:rsidP="008F5A56">
      <w:pPr>
        <w:pStyle w:val="Body"/>
      </w:pPr>
    </w:p>
    <w:p w:rsidR="00A63C89" w:rsidRDefault="00A63C89" w:rsidP="008F5A56">
      <w:pPr>
        <w:pStyle w:val="Body"/>
      </w:pPr>
    </w:p>
    <w:p w:rsidR="00A63C89" w:rsidRDefault="00A63C89" w:rsidP="008F5A56">
      <w:pPr>
        <w:pStyle w:val="Body"/>
      </w:pPr>
    </w:p>
    <w:p w:rsidR="00A63C89" w:rsidRDefault="00A63C89" w:rsidP="008F5A56">
      <w:pPr>
        <w:pStyle w:val="Body"/>
      </w:pPr>
    </w:p>
    <w:p w:rsidR="00A63C89" w:rsidRDefault="00A63C89" w:rsidP="008F5A56">
      <w:pPr>
        <w:pStyle w:val="Body"/>
      </w:pPr>
    </w:p>
    <w:p w:rsidR="00ED31B0" w:rsidRDefault="00ED31B0" w:rsidP="008F5A56">
      <w:pPr>
        <w:pStyle w:val="Body"/>
      </w:pPr>
    </w:p>
    <w:p w:rsidR="008F5A56" w:rsidRDefault="008F5A56" w:rsidP="0078528F">
      <w:pPr>
        <w:pStyle w:val="Heading2"/>
        <w:ind w:left="567"/>
      </w:pPr>
      <w:bookmarkStart w:id="389" w:name="_Toc421714673"/>
      <w:bookmarkStart w:id="390" w:name="_Toc496014494"/>
      <w:r>
        <w:t>Funding arrangements</w:t>
      </w:r>
      <w:bookmarkEnd w:id="389"/>
      <w:bookmarkEnd w:id="390"/>
      <w:r>
        <w:t xml:space="preserve"> </w:t>
      </w:r>
    </w:p>
    <w:p w:rsidR="008F5A56" w:rsidRPr="006F751A" w:rsidRDefault="008F5A56" w:rsidP="00FB2789">
      <w:pPr>
        <w:pStyle w:val="BodyCopy"/>
      </w:pPr>
      <w:r w:rsidRPr="006F751A">
        <w:t xml:space="preserve">Grant recipients will be required to sign a legally-binding funding agreement setting out the terms and conditions of the grant and the requirement to provide a </w:t>
      </w:r>
      <w:r w:rsidRPr="006F751A">
        <w:rPr>
          <w:b/>
        </w:rPr>
        <w:t xml:space="preserve">completion report and financial acquittal within </w:t>
      </w:r>
      <w:r w:rsidR="004C5011">
        <w:rPr>
          <w:b/>
        </w:rPr>
        <w:t>45</w:t>
      </w:r>
      <w:r w:rsidR="008662CE">
        <w:rPr>
          <w:b/>
        </w:rPr>
        <w:t xml:space="preserve"> days </w:t>
      </w:r>
      <w:r w:rsidRPr="006F751A">
        <w:t>of the completion of the Fellowship.</w:t>
      </w:r>
    </w:p>
    <w:p w:rsidR="008F5A56" w:rsidRDefault="008F5A56" w:rsidP="00FB2789">
      <w:pPr>
        <w:pStyle w:val="BodyCopy"/>
      </w:pPr>
      <w:r>
        <w:t xml:space="preserve">DFAT will enter into either a Grant Agreement Deed or Record of Understanding (RoU) with successful Australian organisations. </w:t>
      </w:r>
      <w:r w:rsidR="008662CE">
        <w:t xml:space="preserve"> </w:t>
      </w:r>
      <w:r>
        <w:t xml:space="preserve">The type of agreement with DFAT will vary according to the type of Australian organisation.  </w:t>
      </w:r>
    </w:p>
    <w:p w:rsidR="008F5A56" w:rsidRDefault="008F5A56" w:rsidP="00FB2789">
      <w:pPr>
        <w:pStyle w:val="BodyCopy"/>
      </w:pPr>
      <w:r>
        <w:t xml:space="preserve">State government agencies, non-government organisations, private companies, higher education providers, research centres, professional associations, etc., will enter into a Grant Agreement Deed with DFAT. </w:t>
      </w:r>
    </w:p>
    <w:p w:rsidR="008F5A56" w:rsidRDefault="008F5A56" w:rsidP="00FB2789">
      <w:pPr>
        <w:pStyle w:val="BodyCopy"/>
      </w:pPr>
      <w:r>
        <w:t xml:space="preserve">Grant Agreement Deeds/RoUs include the Activity Proposal and detailed budget for delivery of Fellowship activities, including the timeframe, financial and other responsibilities and obligations of each party. </w:t>
      </w:r>
      <w:r w:rsidR="008662CE">
        <w:t xml:space="preserve"> </w:t>
      </w:r>
      <w:r>
        <w:t xml:space="preserve">Grant Agreement Deeds or RoUs must be finalised/signed within 14 days of the date upon which the first draft is forwarded to the successful Australian organisation. </w:t>
      </w:r>
    </w:p>
    <w:p w:rsidR="009371A9" w:rsidRDefault="008F5A56" w:rsidP="00FB2789">
      <w:pPr>
        <w:pStyle w:val="BodyCopy"/>
        <w:rPr>
          <w:i/>
        </w:rPr>
      </w:pPr>
      <w:r>
        <w:t xml:space="preserve">Grants will usually be disbursed as a single advance payment within 30 days following signing of </w:t>
      </w:r>
      <w:r w:rsidR="00A546FC">
        <w:t xml:space="preserve">the </w:t>
      </w:r>
      <w:r>
        <w:t>Grant Agreement Deed/RoU by both parties, and DFAT receiving a valid tax invoice from the Australian organisation.</w:t>
      </w:r>
    </w:p>
    <w:p w:rsidR="00A63C89" w:rsidRDefault="00A63C89" w:rsidP="00FB2789">
      <w:pPr>
        <w:pStyle w:val="BodyCopy"/>
      </w:pPr>
    </w:p>
    <w:p w:rsidR="009F124E" w:rsidRDefault="009F124E" w:rsidP="00FB2789">
      <w:pPr>
        <w:pStyle w:val="BodyCopy"/>
      </w:pPr>
      <w:r>
        <w:rPr>
          <w:noProof/>
          <w:lang w:eastAsia="en-AU"/>
        </w:rPr>
        <mc:AlternateContent>
          <mc:Choice Requires="wps">
            <w:drawing>
              <wp:anchor distT="0" distB="0" distL="114300" distR="114300" simplePos="0" relativeHeight="251655680" behindDoc="0" locked="0" layoutInCell="1" allowOverlap="1" wp14:anchorId="59162AF1" wp14:editId="427A460E">
                <wp:simplePos x="0" y="0"/>
                <wp:positionH relativeFrom="column">
                  <wp:posOffset>52382</wp:posOffset>
                </wp:positionH>
                <wp:positionV relativeFrom="paragraph">
                  <wp:posOffset>52621</wp:posOffset>
                </wp:positionV>
                <wp:extent cx="5444197" cy="1199072"/>
                <wp:effectExtent l="57150" t="38100" r="99695" b="115570"/>
                <wp:wrapNone/>
                <wp:docPr id="40" name="Text Box 40"/>
                <wp:cNvGraphicFramePr/>
                <a:graphic xmlns:a="http://schemas.openxmlformats.org/drawingml/2006/main">
                  <a:graphicData uri="http://schemas.microsoft.com/office/word/2010/wordprocessingShape">
                    <wps:wsp>
                      <wps:cNvSpPr txBox="1"/>
                      <wps:spPr>
                        <a:xfrm>
                          <a:off x="0" y="0"/>
                          <a:ext cx="5444197" cy="1199072"/>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Pr="009F124E" w:rsidRDefault="002E02E9" w:rsidP="009F124E">
                            <w:pPr>
                              <w:jc w:val="center"/>
                              <w:rPr>
                                <w:b/>
                              </w:rPr>
                            </w:pPr>
                            <w:r w:rsidRPr="009F124E">
                              <w:rPr>
                                <w:b/>
                              </w:rPr>
                              <w:t>NOTE</w:t>
                            </w:r>
                          </w:p>
                          <w:p w:rsidR="002E02E9" w:rsidRDefault="002E02E9"/>
                          <w:p w:rsidR="002E02E9" w:rsidRDefault="002E02E9">
                            <w:r>
                              <w:t>Any changes to the Activity Proposal in the signed Grant Agreement Deed or RoU, including changes to activities and costs (total Fellowship funds requested cannot be changed), require prior approval from DFAT, and signing a Deed of Amendment  by the DFAT delegate and the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162AF1" id="Text Box 40" o:spid="_x0000_s1033" type="#_x0000_t202" style="position:absolute;margin-left:4.1pt;margin-top:4.15pt;width:428.7pt;height:94.4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Pr="009F124E" w:rsidRDefault="002E02E9" w:rsidP="009F124E">
                      <w:pPr>
                        <w:jc w:val="center"/>
                        <w:rPr>
                          <w:b/>
                        </w:rPr>
                      </w:pPr>
                      <w:r w:rsidRPr="009F124E">
                        <w:rPr>
                          <w:b/>
                        </w:rPr>
                        <w:t>NOTE</w:t>
                      </w:r>
                    </w:p>
                    <w:p w:rsidR="002E02E9" w:rsidRDefault="002E02E9"/>
                    <w:p w:rsidR="002E02E9" w:rsidRDefault="002E02E9">
                      <w:r>
                        <w:t>Any changes to the Activity Proposal in the signed Grant Agreement Deed or RoU, including changes to activities and costs (total Fellowship funds requested cannot be changed), require prior approval from DFAT, and signing a Deed of Amendment  by the DFAT delegate and the organisation.</w:t>
                      </w:r>
                    </w:p>
                  </w:txbxContent>
                </v:textbox>
              </v:shape>
            </w:pict>
          </mc:Fallback>
        </mc:AlternateContent>
      </w:r>
    </w:p>
    <w:p w:rsidR="009F124E" w:rsidRDefault="009F124E" w:rsidP="00FB2789">
      <w:pPr>
        <w:pStyle w:val="BodyCopy"/>
      </w:pPr>
    </w:p>
    <w:p w:rsidR="009F124E" w:rsidRDefault="009F124E" w:rsidP="00FB2789">
      <w:pPr>
        <w:pStyle w:val="BodyCopy"/>
      </w:pPr>
    </w:p>
    <w:p w:rsidR="009F124E" w:rsidRDefault="009F124E" w:rsidP="00FB2789">
      <w:pPr>
        <w:pStyle w:val="BodyCopy"/>
      </w:pPr>
    </w:p>
    <w:p w:rsidR="009F124E" w:rsidRDefault="009F124E" w:rsidP="00FB2789">
      <w:pPr>
        <w:pStyle w:val="BodyCopy"/>
      </w:pPr>
    </w:p>
    <w:p w:rsidR="009F124E" w:rsidRDefault="009F124E" w:rsidP="00FB2789">
      <w:pPr>
        <w:pStyle w:val="BodyCopy"/>
      </w:pPr>
    </w:p>
    <w:p w:rsidR="009F124E" w:rsidRDefault="009F124E">
      <w:pPr>
        <w:rPr>
          <w:rFonts w:asciiTheme="majorHAnsi" w:eastAsiaTheme="majorEastAsia" w:hAnsiTheme="majorHAnsi" w:cstheme="majorBidi"/>
          <w:bCs/>
          <w:color w:val="3CB6CE" w:themeColor="background2"/>
          <w:spacing w:val="-3"/>
          <w:sz w:val="28"/>
          <w:szCs w:val="26"/>
        </w:rPr>
      </w:pPr>
      <w:bookmarkStart w:id="391" w:name="_Toc421714674"/>
    </w:p>
    <w:p w:rsidR="008F5A56" w:rsidRDefault="008F5A56" w:rsidP="0078528F">
      <w:pPr>
        <w:pStyle w:val="Heading2"/>
        <w:ind w:left="567"/>
      </w:pPr>
      <w:bookmarkStart w:id="392" w:name="_Toc496014495"/>
      <w:r w:rsidRPr="00225085">
        <w:lastRenderedPageBreak/>
        <w:t>Pre-Departure and Arrival Briefings</w:t>
      </w:r>
      <w:bookmarkEnd w:id="391"/>
      <w:bookmarkEnd w:id="392"/>
    </w:p>
    <w:p w:rsidR="008F5A56" w:rsidRPr="009F124E" w:rsidRDefault="00A546FC" w:rsidP="009F124E">
      <w:pPr>
        <w:pStyle w:val="BodyCopy"/>
      </w:pPr>
      <w:bookmarkStart w:id="393" w:name="_Toc421714675"/>
      <w:r>
        <w:t xml:space="preserve">Australian </w:t>
      </w:r>
      <w:r w:rsidR="008F5A56" w:rsidRPr="009F124E">
        <w:t xml:space="preserve">Host </w:t>
      </w:r>
      <w:r>
        <w:t>Organisations</w:t>
      </w:r>
      <w:r w:rsidR="008F5A56" w:rsidRPr="009F124E">
        <w:t xml:space="preserve"> must ensure that the following briefings are provided to each Fellow:</w:t>
      </w:r>
      <w:bookmarkEnd w:id="393"/>
    </w:p>
    <w:p w:rsidR="008F5A56" w:rsidRPr="009F124E" w:rsidRDefault="008F5A56" w:rsidP="00ED3688">
      <w:pPr>
        <w:pStyle w:val="BodyCopy"/>
        <w:numPr>
          <w:ilvl w:val="0"/>
          <w:numId w:val="30"/>
        </w:numPr>
      </w:pPr>
      <w:bookmarkStart w:id="394" w:name="_Toc421714676"/>
      <w:r w:rsidRPr="009F124E">
        <w:t>Before the Fellow leaves their home country, a pre-departure briefing on essential information required for the Fellow to complete their training program in Australia, including advice on living safely in Australia</w:t>
      </w:r>
      <w:bookmarkEnd w:id="394"/>
      <w:r w:rsidR="00325DE5">
        <w:t>;</w:t>
      </w:r>
    </w:p>
    <w:p w:rsidR="008F5A56" w:rsidRPr="009F124E" w:rsidRDefault="008F5A56" w:rsidP="00ED3688">
      <w:pPr>
        <w:pStyle w:val="BodyCopy"/>
        <w:numPr>
          <w:ilvl w:val="0"/>
          <w:numId w:val="30"/>
        </w:numPr>
      </w:pPr>
      <w:bookmarkStart w:id="395" w:name="_Toc421714677"/>
      <w:r w:rsidRPr="009F124E">
        <w:t>Within the first three days of arrival of the Fellow in Australia, an arrival briefing on the Fellow’s obligations as a Fellowship Awardee, including their responsibility to ensure their safety and well-being during their stay in Australia; and</w:t>
      </w:r>
      <w:bookmarkEnd w:id="395"/>
    </w:p>
    <w:p w:rsidR="008F5A56" w:rsidRPr="009F124E" w:rsidRDefault="00A546FC" w:rsidP="00ED3688">
      <w:pPr>
        <w:pStyle w:val="BodyCopy"/>
        <w:numPr>
          <w:ilvl w:val="0"/>
          <w:numId w:val="30"/>
        </w:numPr>
      </w:pPr>
      <w:bookmarkStart w:id="396" w:name="_Toc421714678"/>
      <w:r>
        <w:t xml:space="preserve">Before </w:t>
      </w:r>
      <w:r w:rsidR="008F5A56" w:rsidRPr="009F124E">
        <w:t xml:space="preserve">the Fellow departs Australia, a departure briefing </w:t>
      </w:r>
      <w:r w:rsidR="00F1162E">
        <w:t>that</w:t>
      </w:r>
      <w:r w:rsidR="00F1162E" w:rsidRPr="009F124E">
        <w:t xml:space="preserve"> </w:t>
      </w:r>
      <w:r w:rsidR="008F5A56" w:rsidRPr="009F124E">
        <w:t>seeks the Fellow’s feedback and views on their Fellowship</w:t>
      </w:r>
      <w:r w:rsidR="00325DE5">
        <w:t xml:space="preserve"> training program</w:t>
      </w:r>
      <w:r w:rsidR="008F5A56" w:rsidRPr="009F124E">
        <w:t>.</w:t>
      </w:r>
      <w:bookmarkEnd w:id="396"/>
    </w:p>
    <w:p w:rsidR="008F5A56" w:rsidRDefault="00A546FC" w:rsidP="009F124E">
      <w:pPr>
        <w:pStyle w:val="BodyCopy"/>
        <w:rPr>
          <w:b/>
        </w:rPr>
      </w:pPr>
      <w:bookmarkStart w:id="397" w:name="_Toc421714679"/>
      <w:r w:rsidRPr="00A546FC">
        <w:rPr>
          <w:b/>
        </w:rPr>
        <w:t>The AHO m</w:t>
      </w:r>
      <w:r w:rsidR="008F5A56" w:rsidRPr="00A546FC">
        <w:rPr>
          <w:b/>
        </w:rPr>
        <w:t>ust document and if requested, be able to provide evidence that these briefings have occurred.</w:t>
      </w:r>
      <w:bookmarkEnd w:id="397"/>
    </w:p>
    <w:p w:rsidR="008662CE" w:rsidRPr="00A546FC" w:rsidRDefault="008662CE" w:rsidP="009F124E">
      <w:pPr>
        <w:pStyle w:val="BodyCopy"/>
        <w:rPr>
          <w:b/>
        </w:rPr>
      </w:pPr>
    </w:p>
    <w:p w:rsidR="009F124E" w:rsidRDefault="008F5A56" w:rsidP="00A02402">
      <w:pPr>
        <w:pStyle w:val="Heading2"/>
        <w:ind w:left="567" w:hanging="567"/>
      </w:pPr>
      <w:bookmarkStart w:id="398" w:name="_Toc421714680"/>
      <w:bookmarkStart w:id="399" w:name="_Toc496014496"/>
      <w:r w:rsidRPr="00F657F0">
        <w:t>Completion report and funds acquittal</w:t>
      </w:r>
      <w:bookmarkEnd w:id="398"/>
      <w:bookmarkEnd w:id="399"/>
      <w:r w:rsidRPr="00F657F0">
        <w:t xml:space="preserve"> </w:t>
      </w:r>
    </w:p>
    <w:p w:rsidR="008F5A56" w:rsidRPr="009F124E" w:rsidRDefault="00917F22" w:rsidP="009F124E">
      <w:pPr>
        <w:pStyle w:val="BodyCopy"/>
      </w:pPr>
      <w:r>
        <w:t xml:space="preserve">An </w:t>
      </w:r>
      <w:r w:rsidR="008F5A56" w:rsidRPr="009F124E">
        <w:t xml:space="preserve">Activity Completion Report (ACR) must be submitted to DFAT as specified in the Grant Agreement Deed/RoU (or as otherwise agreed in writing by both parties). </w:t>
      </w:r>
    </w:p>
    <w:p w:rsidR="008F5A56" w:rsidRPr="009F124E" w:rsidRDefault="008F5A56" w:rsidP="009F124E">
      <w:pPr>
        <w:pStyle w:val="BodyCopy"/>
      </w:pPr>
      <w:r w:rsidRPr="009F124E">
        <w:t>T</w:t>
      </w:r>
      <w:r w:rsidR="00917F22">
        <w:t>he ACR requires the Australian H</w:t>
      </w:r>
      <w:r w:rsidRPr="009F124E">
        <w:t xml:space="preserve">ost </w:t>
      </w:r>
      <w:r w:rsidR="00917F22">
        <w:t>O</w:t>
      </w:r>
      <w:r w:rsidRPr="009F124E">
        <w:t xml:space="preserve">rganisation, participating Fellows and overseas counterpart organisation(s) to report on the outcomes of the Fellowship. </w:t>
      </w:r>
      <w:r w:rsidR="008662CE">
        <w:t xml:space="preserve"> </w:t>
      </w:r>
      <w:r w:rsidRPr="009F124E">
        <w:t xml:space="preserve">The ACR includes a financial acquittal pro forma which must be used for acquitting the grant funding </w:t>
      </w:r>
      <w:r w:rsidR="00917F22">
        <w:t xml:space="preserve">including </w:t>
      </w:r>
      <w:r w:rsidRPr="009F124E">
        <w:t xml:space="preserve">return of unspent grant funds (GST inclusive) and accrued interest. </w:t>
      </w:r>
    </w:p>
    <w:p w:rsidR="008F5A56" w:rsidRPr="009F124E" w:rsidRDefault="008F5A56" w:rsidP="009F124E">
      <w:pPr>
        <w:pStyle w:val="BodyCopy"/>
      </w:pPr>
      <w:r w:rsidRPr="009F124E">
        <w:t>Performance history of a Fellowship applicant is an important indicator of value for money.</w:t>
      </w:r>
      <w:r w:rsidR="008662CE">
        <w:t xml:space="preserve"> </w:t>
      </w:r>
      <w:r w:rsidRPr="009F124E">
        <w:t xml:space="preserve"> Please note that </w:t>
      </w:r>
      <w:r w:rsidR="00917F22">
        <w:t xml:space="preserve">the selection panel will consider </w:t>
      </w:r>
      <w:r w:rsidRPr="009F124E">
        <w:t xml:space="preserve">previous program performance </w:t>
      </w:r>
      <w:r w:rsidR="00917F22">
        <w:t>when awarding grant funding</w:t>
      </w:r>
      <w:r w:rsidR="00370C00">
        <w:t xml:space="preserve"> </w:t>
      </w:r>
    </w:p>
    <w:p w:rsidR="008F5A56" w:rsidRPr="009F124E" w:rsidRDefault="008F5A56" w:rsidP="009F124E">
      <w:pPr>
        <w:pStyle w:val="BodyCopy"/>
      </w:pPr>
      <w:r w:rsidRPr="009F124E">
        <w:t>The ACR</w:t>
      </w:r>
      <w:r w:rsidR="00107C35">
        <w:t>, including the financial acquittal,</w:t>
      </w:r>
      <w:r w:rsidRPr="009F124E">
        <w:t xml:space="preserve"> must be submitted via </w:t>
      </w:r>
      <w:r w:rsidR="00F1162E">
        <w:t xml:space="preserve">email to </w:t>
      </w:r>
      <w:hyperlink r:id="rId48" w:history="1">
        <w:r w:rsidR="00F1162E" w:rsidRPr="0008420B">
          <w:rPr>
            <w:rStyle w:val="Hyperlink"/>
          </w:rPr>
          <w:t>health.policy@dfat.gov.au</w:t>
        </w:r>
      </w:hyperlink>
      <w:r w:rsidR="00107C35">
        <w:t>, within 45 days of the end of the Fellowship.</w:t>
      </w:r>
      <w:r w:rsidR="00F1162E">
        <w:t xml:space="preserve"> </w:t>
      </w:r>
      <w:r w:rsidR="002261D7">
        <w:t>Any unspent funds will be returned after the completion of the funding agreement.</w:t>
      </w:r>
    </w:p>
    <w:p w:rsidR="008F5A56" w:rsidRDefault="008F5A56" w:rsidP="009F124E">
      <w:pPr>
        <w:pStyle w:val="BodyCopy"/>
      </w:pPr>
      <w:r w:rsidRPr="009F124E">
        <w:t>AHOs must maintain adequate financial systems capable of accurately captur</w:t>
      </w:r>
      <w:r w:rsidR="00917F22">
        <w:t>ing and recording project costs</w:t>
      </w:r>
      <w:r w:rsidRPr="009F124E">
        <w:t>.</w:t>
      </w:r>
    </w:p>
    <w:p w:rsidR="00F1475A" w:rsidRPr="009F124E" w:rsidRDefault="002261D7" w:rsidP="002261D7">
      <w:r>
        <w:rPr>
          <w:noProof/>
          <w:lang w:eastAsia="en-AU"/>
        </w:rPr>
        <mc:AlternateContent>
          <mc:Choice Requires="wps">
            <w:drawing>
              <wp:anchor distT="0" distB="0" distL="114300" distR="114300" simplePos="0" relativeHeight="251657728" behindDoc="0" locked="0" layoutInCell="1" allowOverlap="1" wp14:anchorId="67DE4D24" wp14:editId="564257E9">
                <wp:simplePos x="0" y="0"/>
                <wp:positionH relativeFrom="column">
                  <wp:posOffset>30988</wp:posOffset>
                </wp:positionH>
                <wp:positionV relativeFrom="paragraph">
                  <wp:posOffset>212547</wp:posOffset>
                </wp:positionV>
                <wp:extent cx="5457825" cy="1490980"/>
                <wp:effectExtent l="95250" t="57150" r="104775" b="109220"/>
                <wp:wrapThrough wrapText="bothSides">
                  <wp:wrapPolygon edited="0">
                    <wp:start x="-226" y="-828"/>
                    <wp:lineTo x="-377" y="4140"/>
                    <wp:lineTo x="-377" y="21802"/>
                    <wp:lineTo x="-151" y="22906"/>
                    <wp:lineTo x="21788" y="22906"/>
                    <wp:lineTo x="21939" y="21802"/>
                    <wp:lineTo x="21939" y="4140"/>
                    <wp:lineTo x="21713" y="0"/>
                    <wp:lineTo x="21713" y="-828"/>
                    <wp:lineTo x="-226" y="-828"/>
                  </wp:wrapPolygon>
                </wp:wrapThrough>
                <wp:docPr id="42" name="Text Box 42"/>
                <wp:cNvGraphicFramePr/>
                <a:graphic xmlns:a="http://schemas.openxmlformats.org/drawingml/2006/main">
                  <a:graphicData uri="http://schemas.microsoft.com/office/word/2010/wordprocessingShape">
                    <wps:wsp>
                      <wps:cNvSpPr txBox="1"/>
                      <wps:spPr>
                        <a:xfrm>
                          <a:off x="0" y="0"/>
                          <a:ext cx="5457825" cy="149098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2E02E9" w:rsidRDefault="002E02E9" w:rsidP="009F124E">
                            <w:pPr>
                              <w:jc w:val="center"/>
                              <w:rPr>
                                <w:b/>
                              </w:rPr>
                            </w:pPr>
                          </w:p>
                          <w:p w:rsidR="002E02E9" w:rsidRDefault="002E02E9" w:rsidP="009F124E">
                            <w:pPr>
                              <w:jc w:val="center"/>
                              <w:rPr>
                                <w:b/>
                              </w:rPr>
                            </w:pPr>
                            <w:r>
                              <w:rPr>
                                <w:b/>
                              </w:rPr>
                              <w:t>NOTE</w:t>
                            </w:r>
                          </w:p>
                          <w:p w:rsidR="002E02E9" w:rsidRDefault="002E02E9">
                            <w:pPr>
                              <w:rPr>
                                <w:b/>
                              </w:rPr>
                            </w:pPr>
                          </w:p>
                          <w:p w:rsidR="002E02E9" w:rsidRDefault="002E02E9" w:rsidP="009F124E">
                            <w:pPr>
                              <w:pStyle w:val="BodyCopy"/>
                            </w:pPr>
                            <w:r>
                              <w:t xml:space="preserve">Unspent Fellowship funds and any interest accrued from the funding grant must be returned to DFAT in accordance with the terms set out in the Grant Agreement Deed or RoU.   </w:t>
                            </w:r>
                            <w:r w:rsidRPr="00C86D25">
                              <w:t xml:space="preserve">DFAT </w:t>
                            </w:r>
                            <w:r w:rsidRPr="005A1503">
                              <w:rPr>
                                <w:u w:val="single"/>
                              </w:rPr>
                              <w:t>is not obligated</w:t>
                            </w:r>
                            <w:r w:rsidRPr="00C86D25">
                              <w:t xml:space="preserve"> to provide an invoice for the return of </w:t>
                            </w:r>
                            <w:r>
                              <w:t xml:space="preserve">Fellowship program’s </w:t>
                            </w:r>
                            <w:r w:rsidRPr="00C86D25">
                              <w:t>unspent funds as the return of unspent funds does not constitute</w:t>
                            </w:r>
                            <w:r>
                              <w:t xml:space="preserve"> </w:t>
                            </w:r>
                            <w:r w:rsidRPr="00C86D25">
                              <w:t xml:space="preserve">a separate supply. </w:t>
                            </w:r>
                            <w:r>
                              <w:t xml:space="preserve"> </w:t>
                            </w:r>
                            <w:r w:rsidRPr="00C86D25">
                              <w:t>The return of unspent funds represents an adjustment to the original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DE4D24" id="Text Box 42" o:spid="_x0000_s1034" type="#_x0000_t202" style="position:absolute;margin-left:2.45pt;margin-top:16.75pt;width:429.75pt;height:117.4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" fillcolor="#003b4e [1636]" stroked="f">
                <v:fill color2="#006d90 [3012]" rotate="t" angle="180" colors="0 #005d82;52429f #007dab;1 #007fb0" focus="100%" type="gradient">
                  <o:fill v:ext="view" type="gradientUnscaled"/>
                </v:fill>
                <v:shadow on="t" color="black" opacity="22937f" origin=",.5" offset="0,.63889mm"/>
                <v:textbox>
                  <w:txbxContent>
                    <w:p w:rsidR="002E02E9" w:rsidRDefault="002E02E9" w:rsidP="009F124E">
                      <w:pPr>
                        <w:jc w:val="center"/>
                        <w:rPr>
                          <w:b/>
                        </w:rPr>
                      </w:pPr>
                    </w:p>
                    <w:p w:rsidR="002E02E9" w:rsidRDefault="002E02E9" w:rsidP="009F124E">
                      <w:pPr>
                        <w:jc w:val="center"/>
                        <w:rPr>
                          <w:b/>
                        </w:rPr>
                      </w:pPr>
                      <w:r>
                        <w:rPr>
                          <w:b/>
                        </w:rPr>
                        <w:t>NOTE</w:t>
                      </w:r>
                    </w:p>
                    <w:p w:rsidR="002E02E9" w:rsidRDefault="002E02E9">
                      <w:pPr>
                        <w:rPr>
                          <w:b/>
                        </w:rPr>
                      </w:pPr>
                    </w:p>
                    <w:p w:rsidR="002E02E9" w:rsidRDefault="002E02E9" w:rsidP="009F124E">
                      <w:pPr>
                        <w:pStyle w:val="BodyCopy"/>
                      </w:pPr>
                      <w:r>
                        <w:t xml:space="preserve">Unspent Fellowship funds and any interest accrued from the funding grant must be returned to DFAT in accordance with the terms set out in the Grant Agreement Deed or RoU.   </w:t>
                      </w:r>
                      <w:r w:rsidRPr="00C86D25">
                        <w:t xml:space="preserve">DFAT </w:t>
                      </w:r>
                      <w:r w:rsidRPr="005A1503">
                        <w:rPr>
                          <w:u w:val="single"/>
                        </w:rPr>
                        <w:t>is not obligated</w:t>
                      </w:r>
                      <w:r w:rsidRPr="00C86D25">
                        <w:t xml:space="preserve"> to provide an invoice for the return of </w:t>
                      </w:r>
                      <w:r>
                        <w:t xml:space="preserve">Fellowship program’s </w:t>
                      </w:r>
                      <w:r w:rsidRPr="00C86D25">
                        <w:t>unspent funds as the return of unspent funds does not constitute</w:t>
                      </w:r>
                      <w:r>
                        <w:t xml:space="preserve"> </w:t>
                      </w:r>
                      <w:r w:rsidRPr="00C86D25">
                        <w:t xml:space="preserve">a separate supply. </w:t>
                      </w:r>
                      <w:r>
                        <w:t xml:space="preserve"> </w:t>
                      </w:r>
                      <w:r w:rsidRPr="00C86D25">
                        <w:t>The return of unspent funds represents an adjustment to the original supply.</w:t>
                      </w:r>
                    </w:p>
                  </w:txbxContent>
                </v:textbox>
                <w10:wrap type="through"/>
              </v:shape>
            </w:pict>
          </mc:Fallback>
        </mc:AlternateContent>
      </w:r>
    </w:p>
    <w:p w:rsidR="008F5A56" w:rsidRDefault="008F5A56" w:rsidP="0078528F">
      <w:pPr>
        <w:pStyle w:val="Heading2"/>
        <w:ind w:left="567"/>
      </w:pPr>
      <w:bookmarkStart w:id="400" w:name="_Toc494747924"/>
      <w:bookmarkStart w:id="401" w:name="_Toc494747925"/>
      <w:bookmarkStart w:id="402" w:name="_Toc494747926"/>
      <w:bookmarkStart w:id="403" w:name="_Toc494747927"/>
      <w:bookmarkStart w:id="404" w:name="_Toc421714682"/>
      <w:bookmarkStart w:id="405" w:name="_Toc496014497"/>
      <w:bookmarkEnd w:id="400"/>
      <w:bookmarkEnd w:id="401"/>
      <w:bookmarkEnd w:id="402"/>
      <w:bookmarkEnd w:id="403"/>
      <w:r>
        <w:t>Risk Management</w:t>
      </w:r>
      <w:bookmarkEnd w:id="404"/>
      <w:bookmarkEnd w:id="405"/>
    </w:p>
    <w:p w:rsidR="008F5A56" w:rsidRPr="009F124E" w:rsidRDefault="008F5A56" w:rsidP="009F124E">
      <w:pPr>
        <w:pStyle w:val="BodyCopy"/>
      </w:pPr>
      <w:r w:rsidRPr="009F124E">
        <w:t xml:space="preserve">If approved, the Grant Agreement Deed requires funding recipients to consider a number of safeguards such as child protection, anti-terrorism, anti-corruption, work health and safety, fraud control and risk management.  </w:t>
      </w:r>
      <w:r w:rsidR="00250927">
        <w:t xml:space="preserve"> </w:t>
      </w:r>
      <w:r w:rsidRPr="009F124E">
        <w:t xml:space="preserve">It is expected that </w:t>
      </w:r>
      <w:r w:rsidR="007439EE">
        <w:t xml:space="preserve">AHOs </w:t>
      </w:r>
      <w:r w:rsidRPr="009F124E">
        <w:t>will have a management plan, including management of potential risks</w:t>
      </w:r>
      <w:r w:rsidR="00370C00">
        <w:t xml:space="preserve"> and may be required to produce evidence of a risk matrix.</w:t>
      </w:r>
    </w:p>
    <w:p w:rsidR="008F5A56" w:rsidRPr="009F124E" w:rsidRDefault="00886639" w:rsidP="009F124E">
      <w:pPr>
        <w:pStyle w:val="BodyCopy"/>
      </w:pPr>
      <w:r>
        <w:t>It is expected that Australian H</w:t>
      </w:r>
      <w:r w:rsidR="008F5A56" w:rsidRPr="009F124E">
        <w:t xml:space="preserve">ost </w:t>
      </w:r>
      <w:r>
        <w:t>O</w:t>
      </w:r>
      <w:r w:rsidR="008F5A56" w:rsidRPr="009F124E">
        <w:t xml:space="preserve">rganisations ensure they have reasonable measures in place to exercise ‘duty of care’ and ensure the safety and well-being of Fellows during their stay in Australia. </w:t>
      </w:r>
      <w:r w:rsidR="00250927">
        <w:t xml:space="preserve"> </w:t>
      </w:r>
      <w:r w:rsidR="007439EE">
        <w:t xml:space="preserve">AHOs </w:t>
      </w:r>
      <w:r w:rsidR="008F5A56" w:rsidRPr="009F124E">
        <w:t xml:space="preserve">must notify DFAT of any circumstances that may affect the </w:t>
      </w:r>
      <w:r w:rsidR="008F5A56" w:rsidRPr="009F124E">
        <w:lastRenderedPageBreak/>
        <w:t>Fellows’ capacity to successfully complete their Fellowship or if a Fellow fails to comply with any of the conditions detailed in the Fellow’s Acceptance of Award letter</w:t>
      </w:r>
      <w:r w:rsidR="007439EE">
        <w:t xml:space="preserve"> of offer</w:t>
      </w:r>
      <w:r w:rsidR="008F5A56" w:rsidRPr="009F124E">
        <w:t xml:space="preserve">. </w:t>
      </w:r>
    </w:p>
    <w:p w:rsidR="008F5A56" w:rsidRPr="009F124E" w:rsidRDefault="007439EE" w:rsidP="009F124E">
      <w:pPr>
        <w:pStyle w:val="BodyCopy"/>
      </w:pPr>
      <w:r>
        <w:t xml:space="preserve">AHOs </w:t>
      </w:r>
      <w:r w:rsidR="008F5A56" w:rsidRPr="009F124E">
        <w:t xml:space="preserve">must undertake to use all reasonable efforts to ensure that none of the program funds are used to provide support to individuals or entities associated with terrorism. </w:t>
      </w:r>
    </w:p>
    <w:p w:rsidR="008F5A56" w:rsidRDefault="008F5A56" w:rsidP="009F124E">
      <w:pPr>
        <w:pStyle w:val="BodyCopy"/>
      </w:pPr>
      <w:r w:rsidRPr="009F124E">
        <w:t xml:space="preserve">Further information about listed persons and entities is available from </w:t>
      </w:r>
      <w:r w:rsidR="005007A0">
        <w:t xml:space="preserve">the </w:t>
      </w:r>
      <w:r w:rsidRPr="009F124E">
        <w:t xml:space="preserve">DFAT </w:t>
      </w:r>
      <w:hyperlink r:id="rId49" w:history="1">
        <w:r w:rsidR="005007A0" w:rsidRPr="005007A0">
          <w:rPr>
            <w:rStyle w:val="Hyperlink"/>
          </w:rPr>
          <w:t>website</w:t>
        </w:r>
      </w:hyperlink>
      <w:r w:rsidRPr="009F124E">
        <w:t xml:space="preserve">. A full list of listed persons and entities is </w:t>
      </w:r>
      <w:r w:rsidR="005007A0">
        <w:t xml:space="preserve">also </w:t>
      </w:r>
      <w:r w:rsidRPr="009F124E">
        <w:t xml:space="preserve">available from DFAT </w:t>
      </w:r>
      <w:hyperlink r:id="rId50" w:history="1">
        <w:r w:rsidR="005007A0" w:rsidRPr="005007A0">
          <w:rPr>
            <w:rStyle w:val="Hyperlink"/>
          </w:rPr>
          <w:t>website</w:t>
        </w:r>
      </w:hyperlink>
      <w:r w:rsidR="005007A0">
        <w:t xml:space="preserve">. </w:t>
      </w:r>
      <w:r w:rsidRPr="009F124E">
        <w:t xml:space="preserve"> A register of listed ‘terrorist organisations’ for the purposes of the Commonwealth Criminal Code is available from </w:t>
      </w:r>
      <w:hyperlink r:id="rId51" w:history="1">
        <w:r w:rsidRPr="005007A0">
          <w:rPr>
            <w:rStyle w:val="Hyperlink"/>
          </w:rPr>
          <w:t>National Security Australia</w:t>
        </w:r>
      </w:hyperlink>
      <w:r w:rsidR="005007A0">
        <w:t>.</w:t>
      </w:r>
    </w:p>
    <w:p w:rsidR="005A440D" w:rsidRPr="009F124E" w:rsidRDefault="005A440D" w:rsidP="009F124E">
      <w:pPr>
        <w:pStyle w:val="BodyCopy"/>
      </w:pPr>
    </w:p>
    <w:p w:rsidR="005A440D" w:rsidRDefault="005A440D" w:rsidP="005A440D">
      <w:pPr>
        <w:pStyle w:val="Heading2"/>
      </w:pPr>
      <w:bookmarkStart w:id="406" w:name="_Toc496014498"/>
      <w:r>
        <w:t>Fraud</w:t>
      </w:r>
      <w:bookmarkEnd w:id="406"/>
    </w:p>
    <w:p w:rsidR="005A440D" w:rsidRDefault="005A440D" w:rsidP="005A440D">
      <w:r>
        <w:t>DFAT takes all possible steps to ensure that Australian Government funds are used appropriately to deliver effective aid and development</w:t>
      </w:r>
      <w:r w:rsidR="00B74AD2">
        <w:t>,</w:t>
      </w:r>
      <w:r>
        <w:t xml:space="preserve"> and treats all attempted, alleged, detected and suspected fraud seriously.</w:t>
      </w:r>
    </w:p>
    <w:p w:rsidR="005A440D" w:rsidRDefault="005A440D" w:rsidP="005A440D"/>
    <w:p w:rsidR="005A440D" w:rsidRDefault="005A440D" w:rsidP="005A440D">
      <w:r>
        <w:t xml:space="preserve">DFAT defines fraud as dishonestly obtaining a benefit, or causing a loss, by deception </w:t>
      </w:r>
      <w:r w:rsidR="0009184F">
        <w:t>or other means.</w:t>
      </w:r>
    </w:p>
    <w:p w:rsidR="005A440D" w:rsidRDefault="005A440D" w:rsidP="005A440D"/>
    <w:p w:rsidR="005A440D" w:rsidRDefault="005A440D" w:rsidP="005A440D">
      <w:r>
        <w:t>DFAT has a ‘zero tolerance’ attitude towards any attempts to gain a benefit fraudulently from the Australian Government.  DFAT has the right to vary or reverse any decision regarding an Australia Award made on the basis of incorrect or incomplete information.</w:t>
      </w:r>
    </w:p>
    <w:p w:rsidR="005007A0" w:rsidRPr="004A4DE1" w:rsidRDefault="005007A0" w:rsidP="008F5A56">
      <w:pPr>
        <w:pStyle w:val="H4"/>
        <w:rPr>
          <w:sz w:val="16"/>
          <w:szCs w:val="16"/>
        </w:rPr>
      </w:pPr>
    </w:p>
    <w:p w:rsidR="008F5A56" w:rsidRDefault="008F5A56" w:rsidP="00880CEB">
      <w:pPr>
        <w:pStyle w:val="Heading2"/>
        <w:tabs>
          <w:tab w:val="left" w:pos="567"/>
        </w:tabs>
      </w:pPr>
      <w:bookmarkStart w:id="407" w:name="SectionSixFour"/>
      <w:bookmarkStart w:id="408" w:name="_Visas"/>
      <w:bookmarkStart w:id="409" w:name="_Toc421714683"/>
      <w:bookmarkStart w:id="410" w:name="_Toc496014499"/>
      <w:bookmarkEnd w:id="407"/>
      <w:bookmarkEnd w:id="408"/>
      <w:r>
        <w:t>Visas</w:t>
      </w:r>
      <w:bookmarkEnd w:id="409"/>
      <w:bookmarkEnd w:id="410"/>
    </w:p>
    <w:p w:rsidR="00AC5866" w:rsidRDefault="00AC5866" w:rsidP="00AC5866">
      <w:pPr>
        <w:pStyle w:val="Default"/>
        <w:rPr>
          <w:sz w:val="20"/>
          <w:szCs w:val="20"/>
        </w:rPr>
      </w:pPr>
      <w:r>
        <w:rPr>
          <w:sz w:val="20"/>
          <w:szCs w:val="20"/>
        </w:rPr>
        <w:t xml:space="preserve">All Fellows must travel to Australia on a valid visa supported by DFAT. The Department of Immigration and Border Protection (DIBP) is the Australian agency responsible for visas to enter Australia. </w:t>
      </w:r>
    </w:p>
    <w:p w:rsidR="00AC5866" w:rsidRDefault="00AC5866" w:rsidP="00AC5866">
      <w:pPr>
        <w:pStyle w:val="Default"/>
        <w:rPr>
          <w:sz w:val="20"/>
          <w:szCs w:val="20"/>
        </w:rPr>
      </w:pPr>
    </w:p>
    <w:p w:rsidR="00AC5866" w:rsidRDefault="00AC5866" w:rsidP="00AC5866">
      <w:pPr>
        <w:pStyle w:val="Default"/>
        <w:rPr>
          <w:sz w:val="20"/>
          <w:szCs w:val="20"/>
        </w:rPr>
      </w:pPr>
      <w:r>
        <w:rPr>
          <w:sz w:val="20"/>
          <w:szCs w:val="20"/>
        </w:rPr>
        <w:t xml:space="preserve">To ensure visa applicants obtain the most up-to-date information about all aspects of the lodgement and processing of their Student visa (subclass 500) applications, they can be referred to the DIBP website </w:t>
      </w:r>
      <w:hyperlink r:id="rId52" w:history="1">
        <w:r w:rsidR="000934C1" w:rsidRPr="000934C1">
          <w:rPr>
            <w:rStyle w:val="Hyperlink"/>
            <w:sz w:val="20"/>
            <w:szCs w:val="20"/>
          </w:rPr>
          <w:t>http://www.border.gov.au/Trav/Visa-1/500-</w:t>
        </w:r>
      </w:hyperlink>
    </w:p>
    <w:p w:rsidR="00AC5866" w:rsidRDefault="00AC5866" w:rsidP="00AC5866">
      <w:pPr>
        <w:pStyle w:val="Default"/>
        <w:rPr>
          <w:sz w:val="20"/>
          <w:szCs w:val="20"/>
        </w:rPr>
      </w:pPr>
    </w:p>
    <w:p w:rsidR="00AC5866" w:rsidRDefault="00AC5866" w:rsidP="00AC5866">
      <w:pPr>
        <w:pStyle w:val="Default"/>
        <w:rPr>
          <w:sz w:val="20"/>
          <w:szCs w:val="20"/>
        </w:rPr>
      </w:pPr>
      <w:r>
        <w:rPr>
          <w:sz w:val="20"/>
          <w:szCs w:val="20"/>
        </w:rPr>
        <w:t xml:space="preserve">Applications must be lodged online. Visa applicants should allow adequate time for the visa to be processed. DIBP advises that in some circumstances processing of the application may take up to </w:t>
      </w:r>
      <w:r>
        <w:rPr>
          <w:b/>
          <w:bCs/>
          <w:sz w:val="20"/>
          <w:szCs w:val="20"/>
        </w:rPr>
        <w:t xml:space="preserve">three months </w:t>
      </w:r>
      <w:r>
        <w:rPr>
          <w:sz w:val="20"/>
          <w:szCs w:val="20"/>
        </w:rPr>
        <w:t>if further medical and character assessments are required. Information on medical requirements by country is also available on the DIBP website at:</w:t>
      </w:r>
      <w:hyperlink r:id="rId53" w:history="1">
        <w:r w:rsidRPr="000934C1">
          <w:rPr>
            <w:rStyle w:val="Hyperlink"/>
            <w:sz w:val="20"/>
            <w:szCs w:val="20"/>
          </w:rPr>
          <w:t xml:space="preserve"> </w:t>
        </w:r>
        <w:r w:rsidR="000934C1" w:rsidRPr="000934C1">
          <w:rPr>
            <w:rStyle w:val="Hyperlink"/>
            <w:sz w:val="20"/>
            <w:szCs w:val="20"/>
          </w:rPr>
          <w:t>Health examinations</w:t>
        </w:r>
      </w:hyperlink>
      <w:r w:rsidR="000934C1">
        <w:rPr>
          <w:rStyle w:val="Hyperlink"/>
        </w:rPr>
        <w:t xml:space="preserve"> </w:t>
      </w:r>
    </w:p>
    <w:p w:rsidR="000934C1" w:rsidRDefault="000934C1" w:rsidP="00AC5866">
      <w:pPr>
        <w:pStyle w:val="Default"/>
        <w:rPr>
          <w:sz w:val="20"/>
          <w:szCs w:val="20"/>
        </w:rPr>
      </w:pPr>
    </w:p>
    <w:p w:rsidR="00AC5866" w:rsidRDefault="00AC5866" w:rsidP="00AC5866">
      <w:pPr>
        <w:pStyle w:val="Default"/>
        <w:rPr>
          <w:sz w:val="20"/>
          <w:szCs w:val="20"/>
        </w:rPr>
      </w:pPr>
      <w:r>
        <w:rPr>
          <w:sz w:val="20"/>
          <w:szCs w:val="20"/>
        </w:rPr>
        <w:t xml:space="preserve">The length of the visa will be determined by the Fellowship start and end date in Australia. Applicants are expected to leave Australia on the first available/most reasonable flight home on completion of their course. </w:t>
      </w:r>
    </w:p>
    <w:p w:rsidR="000934C1" w:rsidRDefault="00AC5866" w:rsidP="00AC5866">
      <w:pPr>
        <w:pStyle w:val="BodyCopy"/>
      </w:pPr>
      <w:r>
        <w:t xml:space="preserve">DFAT does not provide letters of support for the granting of visas for applicants’ family members. DFAT will, however, provide a letter of support for a carer to accompany a Fellow with disability where required. </w:t>
      </w:r>
    </w:p>
    <w:p w:rsidR="000934C1" w:rsidRDefault="000934C1" w:rsidP="000934C1">
      <w:pPr>
        <w:rPr>
          <w:rFonts w:ascii="Arial" w:hAnsi="Arial" w:cs="Arial"/>
        </w:rPr>
      </w:pPr>
      <w:r>
        <w:t>Please note that DFAT staff (in any location) are not available to assist in arranging visas, customs clearances, travel/accommodation bookings or meetings and appointments.</w:t>
      </w:r>
    </w:p>
    <w:p w:rsidR="000934C1" w:rsidRDefault="000934C1" w:rsidP="00756ACC">
      <w:pPr>
        <w:rPr>
          <w:rFonts w:ascii="Arial" w:hAnsi="Arial" w:cs="Arial"/>
        </w:rPr>
      </w:pPr>
    </w:p>
    <w:p w:rsidR="00880CEB" w:rsidRPr="00FB2789" w:rsidRDefault="00FC66A4" w:rsidP="00880CEB">
      <w:pPr>
        <w:pStyle w:val="Heading3"/>
      </w:pPr>
      <w:bookmarkStart w:id="411" w:name="_Toc466459143"/>
      <w:bookmarkStart w:id="412" w:name="_Toc466540483"/>
      <w:bookmarkStart w:id="413" w:name="_Toc466540648"/>
      <w:bookmarkStart w:id="414" w:name="_Toc472945636"/>
      <w:bookmarkStart w:id="415" w:name="_Toc472945709"/>
      <w:bookmarkStart w:id="416" w:name="_Toc472952059"/>
      <w:bookmarkStart w:id="417" w:name="_Toc473102808"/>
      <w:bookmarkStart w:id="418" w:name="_Toc473639510"/>
      <w:bookmarkStart w:id="419" w:name="_Toc473643923"/>
      <w:bookmarkStart w:id="420" w:name="_Toc466459144"/>
      <w:bookmarkStart w:id="421" w:name="_Toc466540484"/>
      <w:bookmarkStart w:id="422" w:name="_Toc466540649"/>
      <w:bookmarkStart w:id="423" w:name="_Toc472945637"/>
      <w:bookmarkStart w:id="424" w:name="_Toc472945710"/>
      <w:bookmarkStart w:id="425" w:name="_Toc472952060"/>
      <w:bookmarkStart w:id="426" w:name="_Toc473102809"/>
      <w:bookmarkStart w:id="427" w:name="_Toc473639511"/>
      <w:bookmarkStart w:id="428" w:name="_Toc473643924"/>
      <w:bookmarkStart w:id="429" w:name="_Toc466459145"/>
      <w:bookmarkStart w:id="430" w:name="_Toc466540485"/>
      <w:bookmarkStart w:id="431" w:name="_Toc466540650"/>
      <w:bookmarkStart w:id="432" w:name="_Toc472945638"/>
      <w:bookmarkStart w:id="433" w:name="_Toc472945711"/>
      <w:bookmarkStart w:id="434" w:name="_Toc472952061"/>
      <w:bookmarkStart w:id="435" w:name="_Toc473102810"/>
      <w:bookmarkStart w:id="436" w:name="_Toc473639512"/>
      <w:bookmarkStart w:id="437" w:name="_Toc473643925"/>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t xml:space="preserve"> </w:t>
      </w:r>
      <w:bookmarkStart w:id="438" w:name="_Toc493516365"/>
      <w:bookmarkStart w:id="439" w:name="_Toc494747931"/>
      <w:bookmarkStart w:id="440" w:name="_Health_Insurance"/>
      <w:bookmarkStart w:id="441" w:name="_Toc496014500"/>
      <w:bookmarkEnd w:id="438"/>
      <w:bookmarkEnd w:id="439"/>
      <w:bookmarkEnd w:id="440"/>
      <w:r w:rsidR="00880CEB">
        <w:t>Health Insurance</w:t>
      </w:r>
      <w:bookmarkEnd w:id="441"/>
    </w:p>
    <w:p w:rsidR="003E54AF" w:rsidRDefault="009F7141" w:rsidP="00942E43">
      <w:pPr>
        <w:pStyle w:val="BodyCopy"/>
      </w:pPr>
      <w:r>
        <w:t>Australian Host Organisations</w:t>
      </w:r>
      <w:r w:rsidR="008F5A56" w:rsidRPr="003B2989">
        <w:t xml:space="preserve"> must maintain adequate arrangements for health insurance for the duration of </w:t>
      </w:r>
      <w:r w:rsidR="005007A0">
        <w:t xml:space="preserve">the </w:t>
      </w:r>
      <w:r>
        <w:t>Fellow’s</w:t>
      </w:r>
      <w:r w:rsidRPr="003B2989">
        <w:t xml:space="preserve"> </w:t>
      </w:r>
      <w:r w:rsidR="008F5A56" w:rsidRPr="003B2989">
        <w:t>stay in Australia as a condition of the</w:t>
      </w:r>
      <w:r>
        <w:t>ir</w:t>
      </w:r>
      <w:r w:rsidR="008F5A56" w:rsidRPr="003B2989">
        <w:t xml:space="preserve"> visa. </w:t>
      </w:r>
      <w:r w:rsidR="00250927">
        <w:t xml:space="preserve"> </w:t>
      </w:r>
      <w:r w:rsidR="008F5A56" w:rsidRPr="003B2989">
        <w:t>This is by payment of Overseas Student Health Cover (OSHC).</w:t>
      </w:r>
      <w:r w:rsidR="00880CEB">
        <w:t xml:space="preserve"> </w:t>
      </w:r>
      <w:r w:rsidR="00250927">
        <w:t xml:space="preserve"> </w:t>
      </w:r>
      <w:r w:rsidR="00880CEB">
        <w:t xml:space="preserve">AHOs </w:t>
      </w:r>
      <w:r w:rsidR="008F5A56" w:rsidRPr="003B2989">
        <w:t xml:space="preserve">must purchase OSHC on behalf of the Fellows. </w:t>
      </w:r>
      <w:r w:rsidR="00250927">
        <w:t xml:space="preserve"> </w:t>
      </w:r>
      <w:r w:rsidR="008F5A56" w:rsidRPr="003B2989">
        <w:t xml:space="preserve">OSHC is offered by five health insurance providers currently subscribed to a Deed of Agreement with the Commonwealth Department of Health. </w:t>
      </w:r>
      <w:r w:rsidR="00250927">
        <w:t xml:space="preserve"> </w:t>
      </w:r>
      <w:r w:rsidR="008F5A56" w:rsidRPr="003B2989">
        <w:t>More information can be found at</w:t>
      </w:r>
      <w:r w:rsidR="00ED3688">
        <w:t>:</w:t>
      </w:r>
      <w:r w:rsidR="008F5A56" w:rsidRPr="003B2989">
        <w:t xml:space="preserve"> </w:t>
      </w:r>
      <w:hyperlink r:id="rId54" w:history="1">
        <w:r w:rsidRPr="009F7141">
          <w:rPr>
            <w:rStyle w:val="Hyperlink"/>
          </w:rPr>
          <w:t>Department of Health | Overseas Student Health Cover</w:t>
        </w:r>
      </w:hyperlink>
      <w:r>
        <w:t xml:space="preserve"> </w:t>
      </w:r>
    </w:p>
    <w:p w:rsidR="00B74AD2" w:rsidRDefault="00B74AD2" w:rsidP="00942E43">
      <w:pPr>
        <w:pStyle w:val="BodyCopy"/>
      </w:pPr>
    </w:p>
    <w:p w:rsidR="003E54AF" w:rsidRDefault="003E54AF" w:rsidP="00F65B9F">
      <w:pPr>
        <w:pStyle w:val="Heading2"/>
        <w:ind w:left="567" w:hanging="567"/>
      </w:pPr>
      <w:bookmarkStart w:id="442" w:name="_Toc496014501"/>
      <w:r>
        <w:lastRenderedPageBreak/>
        <w:t>Child Protection</w:t>
      </w:r>
      <w:bookmarkEnd w:id="442"/>
    </w:p>
    <w:p w:rsidR="005A2485" w:rsidRDefault="005A2485" w:rsidP="005A2485">
      <w:pPr>
        <w:pStyle w:val="BodyCopy"/>
      </w:pPr>
      <w:r>
        <w:t xml:space="preserve">DFAT has clear and strict policies in relation to managing and reducing risks of child abuse and child exploitation. </w:t>
      </w:r>
    </w:p>
    <w:p w:rsidR="005A2485" w:rsidRDefault="005A2485" w:rsidP="005A2485">
      <w:pPr>
        <w:pStyle w:val="BodyCopy"/>
      </w:pPr>
      <w:r>
        <w:t xml:space="preserve">Fellowship recipients must act in accordance with the DFAT Child Protection Policy principles and sign the Code of Conduct </w:t>
      </w:r>
      <w:r w:rsidR="00512B5C">
        <w:t xml:space="preserve">attached to </w:t>
      </w:r>
      <w:r>
        <w:t xml:space="preserve">their </w:t>
      </w:r>
      <w:r w:rsidR="00512B5C">
        <w:t xml:space="preserve">Acceptance of Award </w:t>
      </w:r>
      <w:r>
        <w:t xml:space="preserve">letter of offer. </w:t>
      </w:r>
      <w:r w:rsidR="00250927">
        <w:t xml:space="preserve"> </w:t>
      </w:r>
      <w:r>
        <w:t xml:space="preserve">If a Fellow is involved in a child protection incident in Australia, the Scholarships and Alumni Branch Welfare and Critical Incident Management process applies. </w:t>
      </w:r>
      <w:r w:rsidR="00250927">
        <w:t xml:space="preserve"> </w:t>
      </w:r>
      <w:r>
        <w:t xml:space="preserve">Allegations </w:t>
      </w:r>
      <w:r w:rsidR="00250927">
        <w:t xml:space="preserve">of </w:t>
      </w:r>
      <w:r>
        <w:t xml:space="preserve">child abuse or child exploitation involving a Fellow will be handled in accordance with relevant Australian Commonwealth, State and Territory laws, subject to an order of a Court should an allegation be proven against an awardee, this would result in the termination of the </w:t>
      </w:r>
      <w:r w:rsidR="00512B5C">
        <w:t>F</w:t>
      </w:r>
      <w:r>
        <w:t xml:space="preserve">ellowship and return to their country. </w:t>
      </w:r>
    </w:p>
    <w:p w:rsidR="005A2485" w:rsidRDefault="005A2485" w:rsidP="005A2485">
      <w:pPr>
        <w:pStyle w:val="BodyCopy"/>
      </w:pPr>
      <w:r>
        <w:t xml:space="preserve">Child abuse and exploitation includes all types of physical and/or emotional ill-treatment, sexual abuse, neglect, negligence and commercial or other exploitation, which may result in potential or actual harm to a child’s health and welfare. </w:t>
      </w:r>
      <w:r w:rsidR="00250927">
        <w:t xml:space="preserve"> </w:t>
      </w:r>
      <w:r>
        <w:t>For more information on DFAT’s Child Protection Policy see</w:t>
      </w:r>
      <w:r w:rsidR="005007A0">
        <w:t xml:space="preserve">: </w:t>
      </w:r>
      <w:hyperlink r:id="rId55" w:history="1">
        <w:r w:rsidR="005007A0" w:rsidRPr="005007A0">
          <w:rPr>
            <w:rStyle w:val="Hyperlink"/>
          </w:rPr>
          <w:t>Child Protection</w:t>
        </w:r>
      </w:hyperlink>
      <w:r w:rsidR="005007A0">
        <w:t>.</w:t>
      </w:r>
    </w:p>
    <w:p w:rsidR="009371A9" w:rsidRDefault="00B74AD2" w:rsidP="009371A9">
      <w:pPr>
        <w:pStyle w:val="BodyCopy"/>
      </w:pPr>
      <w:r>
        <w:t xml:space="preserve">Australian </w:t>
      </w:r>
      <w:r w:rsidR="005A2485">
        <w:t xml:space="preserve">Host Organisations must ensure they provide a copy of their DFAT-compliant Child Protection Policy to the Australia Awards Fellowship recipients and ensure they have signed the </w:t>
      </w:r>
      <w:r w:rsidR="005A440D" w:rsidRPr="00C92FA8">
        <w:t>Child Protection Code of Conduct</w:t>
      </w:r>
      <w:r w:rsidR="005A440D">
        <w:t xml:space="preserve"> attached to the Fellows Acceptance of Award letter of offer</w:t>
      </w:r>
      <w:r w:rsidR="005A440D" w:rsidRPr="00C92FA8">
        <w:t xml:space="preserve">. </w:t>
      </w:r>
      <w:r w:rsidR="005A2485">
        <w:t xml:space="preserve"> </w:t>
      </w:r>
      <w:bookmarkStart w:id="443" w:name="_Fellows_with_Disability"/>
      <w:bookmarkStart w:id="444" w:name="_Toc421714684"/>
      <w:bookmarkEnd w:id="443"/>
    </w:p>
    <w:p w:rsidR="009F7141" w:rsidRDefault="009F7141" w:rsidP="009371A9">
      <w:pPr>
        <w:pStyle w:val="Heading1"/>
        <w:spacing w:after="0"/>
        <w:rPr>
          <w:rStyle w:val="H3"/>
          <w:rFonts w:asciiTheme="majorHAnsi" w:hAnsiTheme="majorHAnsi"/>
          <w:color w:val="003150" w:themeColor="text2"/>
          <w:sz w:val="56"/>
        </w:rPr>
      </w:pPr>
      <w:bookmarkStart w:id="445" w:name="_Toc496014502"/>
      <w:r>
        <w:rPr>
          <w:rStyle w:val="H3"/>
          <w:rFonts w:asciiTheme="majorHAnsi" w:hAnsiTheme="majorHAnsi"/>
          <w:color w:val="003150" w:themeColor="text2"/>
          <w:sz w:val="56"/>
        </w:rPr>
        <w:lastRenderedPageBreak/>
        <w:t>Fellows with Disability</w:t>
      </w:r>
      <w:bookmarkEnd w:id="445"/>
    </w:p>
    <w:p w:rsidR="009F7141" w:rsidRDefault="009F7141" w:rsidP="00F65B9F">
      <w:pPr>
        <w:pStyle w:val="Heading2"/>
        <w:ind w:left="567" w:hanging="567"/>
      </w:pPr>
      <w:bookmarkStart w:id="446" w:name="_Toc496014503"/>
      <w:r>
        <w:t>Support for people with disability</w:t>
      </w:r>
      <w:bookmarkEnd w:id="446"/>
    </w:p>
    <w:p w:rsidR="009F7141" w:rsidRDefault="00406B29" w:rsidP="00F65B9F">
      <w:pPr>
        <w:pStyle w:val="BodyCopy"/>
      </w:pPr>
      <w:r>
        <w:t xml:space="preserve">There are specific strategic goals for the Australian aid program that relate to people with disability and DFAT’s </w:t>
      </w:r>
      <w:hyperlink r:id="rId56" w:history="1">
        <w:r w:rsidRPr="00512B5C">
          <w:rPr>
            <w:rStyle w:val="Hyperlink"/>
          </w:rPr>
          <w:t xml:space="preserve">Development for All </w:t>
        </w:r>
        <w:r w:rsidR="00512B5C" w:rsidRPr="00512B5C">
          <w:rPr>
            <w:rStyle w:val="Hyperlink"/>
          </w:rPr>
          <w:t>2015-2020: Strategy for strengthening disability-inclusive development in Australia’s aid program</w:t>
        </w:r>
      </w:hyperlink>
      <w:r w:rsidR="00512B5C">
        <w:t xml:space="preserve"> </w:t>
      </w:r>
      <w:r>
        <w:t>aims to ensure that people with disability are included in and benefit equally from Australia’s development assistance.</w:t>
      </w:r>
    </w:p>
    <w:p w:rsidR="00406B29" w:rsidRDefault="00406B29" w:rsidP="00F65B9F">
      <w:pPr>
        <w:pStyle w:val="BodyCopy"/>
      </w:pPr>
      <w:r>
        <w:t xml:space="preserve">This commitment is fully reflected in Australia Awards Fellowships.  DFAT strives to ensure accessibility for people </w:t>
      </w:r>
      <w:r w:rsidR="00512B5C">
        <w:t>with disability throughout the F</w:t>
      </w:r>
      <w:r>
        <w:t>ellowship process from pre-departure activities, the on-fellowship experience, completion and alumni engagement.</w:t>
      </w:r>
    </w:p>
    <w:p w:rsidR="00406B29" w:rsidRDefault="00406B29" w:rsidP="00F65B9F">
      <w:pPr>
        <w:pStyle w:val="BodyCopy"/>
      </w:pPr>
      <w:r>
        <w:t>DFAT’s aim is that all participants with disability are properly supported to enable their participation on an equal basis with all other participants.</w:t>
      </w:r>
    </w:p>
    <w:p w:rsidR="00406B29" w:rsidRDefault="00406B29" w:rsidP="00F65B9F">
      <w:pPr>
        <w:pStyle w:val="BodyCopy"/>
      </w:pPr>
      <w:r>
        <w:t>Under Australian law, disability includes physical, intellectual, psychiatric, sensory,</w:t>
      </w:r>
      <w:r w:rsidR="009C50B3">
        <w:t xml:space="preserve"> neurological</w:t>
      </w:r>
      <w:r>
        <w:t xml:space="preserve"> and learning disability, physical disfigurement, and the presence in the body of disease-causing organisms.  More information on the Australian definitions of disability and rights of people with disability in Australia is available on the Australian Human Right’s Commission’s website: </w:t>
      </w:r>
      <w:hyperlink r:id="rId57" w:history="1">
        <w:r w:rsidRPr="00406B29">
          <w:rPr>
            <w:rStyle w:val="Hyperlink"/>
          </w:rPr>
          <w:t>Disability Rights</w:t>
        </w:r>
      </w:hyperlink>
      <w:r w:rsidR="000F011D">
        <w:rPr>
          <w:rStyle w:val="Hyperlink"/>
        </w:rPr>
        <w:t>.</w:t>
      </w:r>
    </w:p>
    <w:p w:rsidR="009C50B3" w:rsidRPr="009C50B3" w:rsidRDefault="009C50B3" w:rsidP="00F65B9F">
      <w:pPr>
        <w:pStyle w:val="BodyCopy"/>
      </w:pPr>
    </w:p>
    <w:p w:rsidR="00406B29" w:rsidRDefault="00387D25" w:rsidP="00F65B9F">
      <w:pPr>
        <w:pStyle w:val="Heading2"/>
        <w:ind w:left="567" w:hanging="567"/>
      </w:pPr>
      <w:bookmarkStart w:id="447" w:name="_Toc496014504"/>
      <w:r>
        <w:t>Travelling with a carer</w:t>
      </w:r>
      <w:bookmarkEnd w:id="447"/>
    </w:p>
    <w:p w:rsidR="00387D25" w:rsidRDefault="00387D25" w:rsidP="00F65B9F">
      <w:pPr>
        <w:pStyle w:val="BodyCopy"/>
      </w:pPr>
      <w:r>
        <w:t xml:space="preserve">Additional assistance may be requested to support Fellows with disability e.g for </w:t>
      </w:r>
      <w:r w:rsidR="00512B5C">
        <w:t>F</w:t>
      </w:r>
      <w:r>
        <w:t>ellows who are visually or hearing impaired, or have restrictions on their mobility, or may require a personal assistant/carer or assistive equipment.</w:t>
      </w:r>
    </w:p>
    <w:p w:rsidR="00387D25" w:rsidRDefault="00512B5C" w:rsidP="00F65B9F">
      <w:pPr>
        <w:pStyle w:val="BodyCopy"/>
      </w:pPr>
      <w:r>
        <w:t xml:space="preserve">DFAT will </w:t>
      </w:r>
      <w:r w:rsidR="009423B2">
        <w:t xml:space="preserve">fund the </w:t>
      </w:r>
      <w:r w:rsidR="00387D25">
        <w:t>re</w:t>
      </w:r>
      <w:r w:rsidR="00764DCF">
        <w:t xml:space="preserve">turn travel, visa costs and health cover, accommodation and living allowance for the </w:t>
      </w:r>
      <w:r>
        <w:t xml:space="preserve">personal assistants/carers for the </w:t>
      </w:r>
      <w:r w:rsidR="00764DCF">
        <w:t xml:space="preserve">period of the </w:t>
      </w:r>
      <w:r w:rsidR="009423B2">
        <w:t>F</w:t>
      </w:r>
      <w:r w:rsidR="00764DCF">
        <w:t>ellowship.</w:t>
      </w:r>
    </w:p>
    <w:p w:rsidR="00F1475A" w:rsidRDefault="00F1475A" w:rsidP="00F65B9F">
      <w:pPr>
        <w:pStyle w:val="BodyCopy"/>
      </w:pPr>
    </w:p>
    <w:p w:rsidR="00764DCF" w:rsidRDefault="00764DCF" w:rsidP="00A02402">
      <w:pPr>
        <w:pStyle w:val="Heading2"/>
        <w:tabs>
          <w:tab w:val="left" w:pos="567"/>
        </w:tabs>
        <w:ind w:left="567" w:hanging="567"/>
      </w:pPr>
      <w:bookmarkStart w:id="448" w:name="_Toc496014505"/>
      <w:r>
        <w:t>Visas for carers</w:t>
      </w:r>
      <w:bookmarkEnd w:id="448"/>
    </w:p>
    <w:p w:rsidR="009423B2" w:rsidRPr="00A02402" w:rsidRDefault="009423B2" w:rsidP="009423B2">
      <w:pPr>
        <w:pStyle w:val="BodyCopy"/>
      </w:pPr>
      <w:r>
        <w:t xml:space="preserve">DFAT will provide a letter </w:t>
      </w:r>
      <w:r w:rsidR="00756ACC">
        <w:t xml:space="preserve">of support </w:t>
      </w:r>
      <w:r>
        <w:t>to DIBP confirming that the carer is applying for a visa to support an Australia Awards Fellowship recipient.</w:t>
      </w:r>
    </w:p>
    <w:p w:rsidR="009423B2" w:rsidRDefault="009423B2" w:rsidP="009423B2">
      <w:pPr>
        <w:pStyle w:val="BodyCopy"/>
      </w:pPr>
    </w:p>
    <w:p w:rsidR="003B2989" w:rsidRPr="003B2989" w:rsidRDefault="003B2989" w:rsidP="009371A9">
      <w:pPr>
        <w:pStyle w:val="Heading1"/>
        <w:spacing w:after="0"/>
        <w:rPr>
          <w:rStyle w:val="H3"/>
          <w:rFonts w:asciiTheme="majorHAnsi" w:hAnsiTheme="majorHAnsi"/>
          <w:color w:val="003150" w:themeColor="text2"/>
          <w:sz w:val="56"/>
        </w:rPr>
      </w:pPr>
      <w:bookmarkStart w:id="449" w:name="_Toc496014506"/>
      <w:r w:rsidRPr="003B2989">
        <w:rPr>
          <w:rStyle w:val="H3"/>
          <w:rFonts w:asciiTheme="majorHAnsi" w:hAnsiTheme="majorHAnsi"/>
          <w:color w:val="003150" w:themeColor="text2"/>
          <w:sz w:val="56"/>
        </w:rPr>
        <w:lastRenderedPageBreak/>
        <w:t>Other information</w:t>
      </w:r>
      <w:bookmarkEnd w:id="444"/>
      <w:bookmarkEnd w:id="449"/>
      <w:r w:rsidRPr="003B2989">
        <w:rPr>
          <w:rStyle w:val="H3"/>
          <w:rFonts w:asciiTheme="majorHAnsi" w:hAnsiTheme="majorHAnsi"/>
          <w:color w:val="003150" w:themeColor="text2"/>
          <w:sz w:val="56"/>
        </w:rPr>
        <w:t xml:space="preserve"> </w:t>
      </w:r>
    </w:p>
    <w:p w:rsidR="003B2989" w:rsidRDefault="003B2989" w:rsidP="0078528F">
      <w:pPr>
        <w:pStyle w:val="Heading2"/>
        <w:ind w:left="426" w:hanging="426"/>
      </w:pPr>
      <w:bookmarkStart w:id="450" w:name="_Toc421714685"/>
      <w:bookmarkStart w:id="451" w:name="_Toc496014507"/>
      <w:r>
        <w:t>Privacy</w:t>
      </w:r>
      <w:bookmarkEnd w:id="450"/>
      <w:bookmarkEnd w:id="451"/>
      <w:r>
        <w:t xml:space="preserve"> </w:t>
      </w:r>
    </w:p>
    <w:p w:rsidR="003B2989" w:rsidRDefault="003B2989" w:rsidP="003B2989">
      <w:pPr>
        <w:pStyle w:val="BodyCopy"/>
        <w:rPr>
          <w:rStyle w:val="Hyperlink"/>
        </w:rPr>
      </w:pPr>
      <w:r>
        <w:t xml:space="preserve">The </w:t>
      </w:r>
      <w:hyperlink r:id="rId58" w:history="1">
        <w:r w:rsidRPr="001540E7">
          <w:rPr>
            <w:rStyle w:val="Hyperlink"/>
          </w:rPr>
          <w:t>Privacy Act 1988</w:t>
        </w:r>
      </w:hyperlink>
      <w:r>
        <w:t xml:space="preserve"> governs the handling of personal information by </w:t>
      </w:r>
      <w:r w:rsidR="001540E7">
        <w:t>Australian Government agencies</w:t>
      </w:r>
      <w:r>
        <w:t xml:space="preserve">. </w:t>
      </w:r>
      <w:r w:rsidR="00B02D6D">
        <w:t xml:space="preserve"> </w:t>
      </w:r>
      <w:r>
        <w:t xml:space="preserve">DFAT’s privacy policy is available </w:t>
      </w:r>
      <w:r w:rsidR="001540E7">
        <w:t xml:space="preserve">on the website </w:t>
      </w:r>
      <w:r>
        <w:t>at</w:t>
      </w:r>
      <w:r w:rsidR="001540E7">
        <w:t xml:space="preserve">: </w:t>
      </w:r>
      <w:hyperlink r:id="rId59" w:history="1">
        <w:r w:rsidR="001540E7" w:rsidRPr="002F6118">
          <w:rPr>
            <w:rStyle w:val="Hyperlink"/>
          </w:rPr>
          <w:t>Privacy</w:t>
        </w:r>
      </w:hyperlink>
      <w:r w:rsidR="001540E7">
        <w:t>.</w:t>
      </w:r>
    </w:p>
    <w:p w:rsidR="003B2989" w:rsidRPr="00ED3688" w:rsidRDefault="003B2989" w:rsidP="003B2989">
      <w:pPr>
        <w:pStyle w:val="BodyCopy"/>
      </w:pPr>
      <w:r w:rsidRPr="00ED3688">
        <w:rPr>
          <w:rStyle w:val="Hyperlink"/>
          <w:color w:val="auto"/>
          <w:u w:val="none"/>
        </w:rPr>
        <w:t xml:space="preserve">The Grant Agreement Deed or the Record of Understanding will require the </w:t>
      </w:r>
      <w:r w:rsidR="009423B2">
        <w:rPr>
          <w:rStyle w:val="Hyperlink"/>
          <w:color w:val="auto"/>
          <w:u w:val="none"/>
        </w:rPr>
        <w:t xml:space="preserve">AHO </w:t>
      </w:r>
      <w:r w:rsidRPr="00ED3688">
        <w:rPr>
          <w:rStyle w:val="Hyperlink"/>
          <w:color w:val="auto"/>
          <w:u w:val="none"/>
        </w:rPr>
        <w:t xml:space="preserve">to adhere to the Privacy Act, including compliance with DFAT’s privacy obligations (which may differ from those which the </w:t>
      </w:r>
      <w:r w:rsidR="009423B2">
        <w:rPr>
          <w:rStyle w:val="Hyperlink"/>
          <w:color w:val="auto"/>
          <w:u w:val="none"/>
        </w:rPr>
        <w:t xml:space="preserve">AHO </w:t>
      </w:r>
      <w:r w:rsidRPr="00ED3688">
        <w:rPr>
          <w:rStyle w:val="Hyperlink"/>
          <w:color w:val="auto"/>
          <w:u w:val="none"/>
        </w:rPr>
        <w:t xml:space="preserve">operates under). </w:t>
      </w:r>
      <w:r w:rsidR="00B02D6D">
        <w:rPr>
          <w:rStyle w:val="Hyperlink"/>
          <w:color w:val="auto"/>
          <w:u w:val="none"/>
        </w:rPr>
        <w:t xml:space="preserve"> </w:t>
      </w:r>
      <w:r w:rsidRPr="00ED3688">
        <w:rPr>
          <w:rStyle w:val="Hyperlink"/>
          <w:color w:val="auto"/>
          <w:u w:val="none"/>
        </w:rPr>
        <w:t xml:space="preserve">The </w:t>
      </w:r>
      <w:r w:rsidR="009423B2">
        <w:rPr>
          <w:rStyle w:val="Hyperlink"/>
          <w:color w:val="auto"/>
          <w:u w:val="none"/>
        </w:rPr>
        <w:t xml:space="preserve">AHO </w:t>
      </w:r>
      <w:r w:rsidRPr="00ED3688">
        <w:rPr>
          <w:rStyle w:val="Hyperlink"/>
          <w:color w:val="auto"/>
          <w:u w:val="none"/>
        </w:rPr>
        <w:t xml:space="preserve">should understand DFAT’s purpose in collecting personal information is to manage the Australia Awards Fellowships program, and the secondary purpose is to keep in touch with the Fellows regarding post-Fellowship activities such as Australia Awards Alumni </w:t>
      </w:r>
      <w:r w:rsidR="00B02D6D">
        <w:rPr>
          <w:rStyle w:val="Hyperlink"/>
          <w:color w:val="auto"/>
          <w:u w:val="none"/>
        </w:rPr>
        <w:t>n</w:t>
      </w:r>
      <w:r w:rsidRPr="00ED3688">
        <w:rPr>
          <w:rStyle w:val="Hyperlink"/>
          <w:color w:val="auto"/>
          <w:u w:val="none"/>
        </w:rPr>
        <w:t>etworking.</w:t>
      </w:r>
      <w:r w:rsidR="006C4615">
        <w:rPr>
          <w:rStyle w:val="Hyperlink"/>
          <w:color w:val="auto"/>
          <w:u w:val="none"/>
        </w:rPr>
        <w:t xml:space="preserve"> </w:t>
      </w:r>
      <w:r w:rsidR="00B02D6D">
        <w:rPr>
          <w:rStyle w:val="Hyperlink"/>
          <w:color w:val="auto"/>
          <w:u w:val="none"/>
        </w:rPr>
        <w:t xml:space="preserve"> </w:t>
      </w:r>
      <w:r w:rsidR="006C4615">
        <w:rPr>
          <w:rStyle w:val="Hyperlink"/>
          <w:color w:val="auto"/>
          <w:u w:val="none"/>
        </w:rPr>
        <w:t xml:space="preserve">The </w:t>
      </w:r>
      <w:r w:rsidR="009423B2">
        <w:rPr>
          <w:rStyle w:val="Hyperlink"/>
          <w:color w:val="auto"/>
          <w:u w:val="none"/>
        </w:rPr>
        <w:t xml:space="preserve">AHO </w:t>
      </w:r>
      <w:r w:rsidR="006C4615">
        <w:rPr>
          <w:rStyle w:val="Hyperlink"/>
          <w:color w:val="auto"/>
          <w:u w:val="none"/>
        </w:rPr>
        <w:t>also agree</w:t>
      </w:r>
      <w:r w:rsidR="001540E7">
        <w:rPr>
          <w:rStyle w:val="Hyperlink"/>
          <w:color w:val="auto"/>
          <w:u w:val="none"/>
        </w:rPr>
        <w:t>s</w:t>
      </w:r>
      <w:r w:rsidR="006C4615">
        <w:rPr>
          <w:rStyle w:val="Hyperlink"/>
          <w:color w:val="auto"/>
          <w:u w:val="none"/>
        </w:rPr>
        <w:t xml:space="preserve"> to advise the Fellows that the Australian Government may produce media releases in Australia and in the </w:t>
      </w:r>
      <w:r w:rsidR="001540E7">
        <w:rPr>
          <w:rStyle w:val="Hyperlink"/>
          <w:color w:val="auto"/>
          <w:u w:val="none"/>
        </w:rPr>
        <w:t>Fellow’s</w:t>
      </w:r>
      <w:r w:rsidR="006C4615">
        <w:rPr>
          <w:rStyle w:val="Hyperlink"/>
          <w:color w:val="auto"/>
          <w:u w:val="none"/>
        </w:rPr>
        <w:t xml:space="preserve"> home country.</w:t>
      </w:r>
      <w:r w:rsidR="00B02D6D">
        <w:rPr>
          <w:rStyle w:val="Hyperlink"/>
          <w:color w:val="auto"/>
          <w:u w:val="none"/>
        </w:rPr>
        <w:t xml:space="preserve"> </w:t>
      </w:r>
      <w:r w:rsidR="006C4615">
        <w:rPr>
          <w:rStyle w:val="Hyperlink"/>
          <w:color w:val="auto"/>
          <w:u w:val="none"/>
        </w:rPr>
        <w:t xml:space="preserve"> Fellows’ personal information may also be included in DFAT’s hard copy publications and on the internet relating to </w:t>
      </w:r>
      <w:r w:rsidR="009423B2">
        <w:rPr>
          <w:rStyle w:val="Hyperlink"/>
          <w:color w:val="auto"/>
          <w:u w:val="none"/>
        </w:rPr>
        <w:t xml:space="preserve">the </w:t>
      </w:r>
      <w:r w:rsidR="006C4615">
        <w:rPr>
          <w:rStyle w:val="Hyperlink"/>
          <w:color w:val="auto"/>
          <w:u w:val="none"/>
        </w:rPr>
        <w:t>Fellowships program or other development activities (including in promotional material).</w:t>
      </w:r>
    </w:p>
    <w:p w:rsidR="003B2989" w:rsidRPr="005F624E" w:rsidRDefault="003B2989" w:rsidP="00FC66A4">
      <w:pPr>
        <w:pStyle w:val="BodyCopy"/>
      </w:pPr>
      <w:r w:rsidRPr="0090605C">
        <w:t xml:space="preserve">The </w:t>
      </w:r>
      <w:r w:rsidR="009423B2">
        <w:t xml:space="preserve">AHO </w:t>
      </w:r>
      <w:r w:rsidRPr="0090605C">
        <w:t>agrees to ensure that Fellows consent to DFAT collecting personal information, including sensitive information, about them and using and disclosing that information</w:t>
      </w:r>
      <w:r>
        <w:t xml:space="preserve"> as</w:t>
      </w:r>
      <w:r w:rsidRPr="0090605C">
        <w:t xml:space="preserve"> necessary</w:t>
      </w:r>
      <w:r w:rsidR="00F61B0F">
        <w:t>, for the purpose noted above</w:t>
      </w:r>
      <w:r w:rsidRPr="0090605C">
        <w:t xml:space="preserve">.  This includes, but is not limited to, DFAT disclosing information to </w:t>
      </w:r>
      <w:r w:rsidRPr="0087286F">
        <w:t xml:space="preserve">other government </w:t>
      </w:r>
      <w:r w:rsidRPr="00A73278">
        <w:t xml:space="preserve">agencies including </w:t>
      </w:r>
      <w:r w:rsidR="0090506B">
        <w:t>the Department of Immigration and Border Protection</w:t>
      </w:r>
      <w:r>
        <w:t xml:space="preserve"> or third parties such as medical practitioners, insurers and managing contractors and sub-contractors if required.</w:t>
      </w:r>
    </w:p>
    <w:p w:rsidR="003B2989" w:rsidRDefault="003B2989" w:rsidP="0078528F">
      <w:pPr>
        <w:pStyle w:val="Heading2"/>
        <w:ind w:left="567" w:hanging="567"/>
      </w:pPr>
      <w:bookmarkStart w:id="452" w:name="_Toc421714686"/>
      <w:bookmarkStart w:id="453" w:name="_Toc496014508"/>
      <w:r w:rsidRPr="00FF4DA7">
        <w:t>Disclaimer</w:t>
      </w:r>
      <w:bookmarkEnd w:id="452"/>
      <w:bookmarkEnd w:id="453"/>
      <w:r w:rsidRPr="00FF4DA7">
        <w:t xml:space="preserve"> </w:t>
      </w:r>
    </w:p>
    <w:p w:rsidR="003B2989" w:rsidRPr="0083080E" w:rsidRDefault="003B2989" w:rsidP="003B2989">
      <w:pPr>
        <w:pStyle w:val="BodyCopy"/>
      </w:pPr>
      <w:r w:rsidRPr="0083080E">
        <w:t xml:space="preserve">The Australian Government will not accept responsibility for any misunderstanding arising from the failure by an applicant to comply with these Guidelines, or arising from any ambiguity, discrepancy or error contained in an application. </w:t>
      </w:r>
    </w:p>
    <w:p w:rsidR="003B2989" w:rsidRDefault="003B2989" w:rsidP="00366AB8">
      <w:pPr>
        <w:pStyle w:val="BodyCopy"/>
      </w:pPr>
      <w:r>
        <w:t>The Australian organisation is</w:t>
      </w:r>
      <w:r w:rsidRPr="0083080E">
        <w:t xml:space="preserve"> responsible for all costs incurred in the preparation and lodgement of their applications. </w:t>
      </w:r>
    </w:p>
    <w:p w:rsidR="003B2989" w:rsidRDefault="003B2989" w:rsidP="0078528F">
      <w:pPr>
        <w:pStyle w:val="Heading2"/>
        <w:ind w:left="567"/>
      </w:pPr>
      <w:bookmarkStart w:id="454" w:name="_Toc421714687"/>
      <w:bookmarkStart w:id="455" w:name="_Toc496014509"/>
      <w:r w:rsidRPr="00FF4DA7">
        <w:t>False or misleading information</w:t>
      </w:r>
      <w:bookmarkEnd w:id="454"/>
      <w:bookmarkEnd w:id="455"/>
      <w:r w:rsidRPr="00FF4DA7">
        <w:t xml:space="preserve"> </w:t>
      </w:r>
    </w:p>
    <w:p w:rsidR="003B2989" w:rsidRPr="0083080E" w:rsidRDefault="003B2989" w:rsidP="003B2989">
      <w:pPr>
        <w:pStyle w:val="BodyCopy"/>
      </w:pPr>
      <w:r w:rsidRPr="0083080E">
        <w:t xml:space="preserve">Applicants should be aware that giving false or misleading information to the Commonwealth is a serious offence under the Criminal Code Act 1995 (Cth). </w:t>
      </w:r>
    </w:p>
    <w:p w:rsidR="009560E6" w:rsidRDefault="003B2989" w:rsidP="00366AB8">
      <w:pPr>
        <w:pStyle w:val="BodyCopy"/>
      </w:pPr>
      <w:r w:rsidRPr="0083080E">
        <w:t>Applications may be disregarde</w:t>
      </w:r>
      <w:r w:rsidR="009423B2">
        <w:t>d, offers revoked or a program</w:t>
      </w:r>
      <w:r w:rsidRPr="0083080E">
        <w:t xml:space="preserve"> terminated if it is the belief of DFAT that false or misleading information has formed a component of an application. </w:t>
      </w:r>
    </w:p>
    <w:p w:rsidR="003B2989" w:rsidRDefault="003B2989" w:rsidP="00366AB8">
      <w:pPr>
        <w:pStyle w:val="Heading2"/>
        <w:ind w:left="567" w:hanging="567"/>
      </w:pPr>
      <w:bookmarkStart w:id="456" w:name="_Toc421714688"/>
      <w:bookmarkStart w:id="457" w:name="_Toc496014510"/>
      <w:r w:rsidRPr="00FF4DA7">
        <w:t>Conflict of Interest</w:t>
      </w:r>
      <w:bookmarkEnd w:id="456"/>
      <w:bookmarkEnd w:id="457"/>
      <w:r w:rsidRPr="00FF4DA7">
        <w:t xml:space="preserve"> </w:t>
      </w:r>
    </w:p>
    <w:p w:rsidR="003B2989" w:rsidRPr="00ED3688" w:rsidRDefault="003B2989" w:rsidP="003B2989">
      <w:pPr>
        <w:pStyle w:val="BodyCopy"/>
        <w:rPr>
          <w:rStyle w:val="Hyperlink"/>
          <w:color w:val="auto"/>
          <w:spacing w:val="-4"/>
          <w:u w:val="none"/>
        </w:rPr>
      </w:pPr>
      <w:r w:rsidRPr="00ED3688">
        <w:rPr>
          <w:rStyle w:val="Hyperlink"/>
          <w:color w:val="auto"/>
          <w:spacing w:val="-4"/>
          <w:u w:val="none"/>
        </w:rPr>
        <w:t xml:space="preserve">The Australian Public Service (APS) Code of Conduct (section 13(7) of the Public Service Act 1999) requires that APS employees disclose, and take reasonable steps to avoid, any conflict of interest (real or apparent) in connection with their APS employment. </w:t>
      </w:r>
      <w:r w:rsidR="00B02D6D">
        <w:rPr>
          <w:rStyle w:val="Hyperlink"/>
          <w:color w:val="auto"/>
          <w:spacing w:val="-4"/>
          <w:u w:val="none"/>
        </w:rPr>
        <w:t xml:space="preserve"> </w:t>
      </w:r>
      <w:r w:rsidRPr="00ED3688">
        <w:rPr>
          <w:rStyle w:val="Hyperlink"/>
          <w:color w:val="auto"/>
          <w:spacing w:val="-4"/>
          <w:u w:val="none"/>
        </w:rPr>
        <w:t xml:space="preserve">It is also in the </w:t>
      </w:r>
      <w:r w:rsidR="009371A9">
        <w:rPr>
          <w:rStyle w:val="Hyperlink"/>
          <w:color w:val="auto"/>
          <w:spacing w:val="-4"/>
          <w:u w:val="none"/>
        </w:rPr>
        <w:t>in</w:t>
      </w:r>
      <w:r w:rsidRPr="00ED3688">
        <w:rPr>
          <w:rStyle w:val="Hyperlink"/>
          <w:color w:val="auto"/>
          <w:spacing w:val="-4"/>
          <w:u w:val="none"/>
        </w:rPr>
        <w:t xml:space="preserve">terests of all employees that the firms and people we do business with are confident that we act in accordance with the Code of Conduct and do not make improper use of information. </w:t>
      </w:r>
    </w:p>
    <w:p w:rsidR="003B2989" w:rsidRPr="00ED3688" w:rsidRDefault="003B2989" w:rsidP="003B2989">
      <w:pPr>
        <w:pStyle w:val="BodyCopy"/>
        <w:rPr>
          <w:rStyle w:val="Hyperlink"/>
          <w:color w:val="auto"/>
          <w:spacing w:val="-4"/>
          <w:u w:val="none"/>
        </w:rPr>
      </w:pPr>
      <w:r w:rsidRPr="00ED3688">
        <w:rPr>
          <w:rStyle w:val="Hyperlink"/>
          <w:color w:val="auto"/>
          <w:spacing w:val="-4"/>
          <w:u w:val="none"/>
        </w:rPr>
        <w:t xml:space="preserve">There is also obligation under the Public Service Regulations 1999 on employees not to disclose any information about public business or anything of which the employee has official knowledge and, under the Crimes Act 1914, it is an offence for an employee to publish or communicate such information. </w:t>
      </w:r>
    </w:p>
    <w:p w:rsidR="0098579C" w:rsidRDefault="003B2989" w:rsidP="001B7A10">
      <w:pPr>
        <w:pStyle w:val="BodyCopy"/>
        <w:rPr>
          <w:rStyle w:val="Hyperlink"/>
          <w:color w:val="auto"/>
          <w:spacing w:val="-4"/>
          <w:u w:val="none"/>
        </w:rPr>
      </w:pPr>
      <w:r w:rsidRPr="00ED3688">
        <w:rPr>
          <w:rStyle w:val="Hyperlink"/>
          <w:color w:val="auto"/>
          <w:spacing w:val="-4"/>
          <w:u w:val="none"/>
        </w:rPr>
        <w:t>Applicants are required to disclose any conflict of interest that may impact on their application.</w:t>
      </w:r>
      <w:bookmarkStart w:id="458" w:name="_Attachment_–_Child"/>
      <w:bookmarkEnd w:id="458"/>
      <w:r w:rsidR="0098579C">
        <w:rPr>
          <w:rStyle w:val="Hyperlink"/>
          <w:color w:val="auto"/>
          <w:spacing w:val="-4"/>
          <w:u w:val="none"/>
        </w:rPr>
        <w:br/>
      </w:r>
    </w:p>
    <w:p w:rsidR="0098579C" w:rsidRDefault="0098579C">
      <w:pPr>
        <w:rPr>
          <w:rStyle w:val="Hyperlink"/>
          <w:color w:val="auto"/>
          <w:spacing w:val="-4"/>
          <w:u w:val="none"/>
        </w:rPr>
        <w:sectPr w:rsidR="0098579C" w:rsidSect="00366AB8">
          <w:type w:val="evenPage"/>
          <w:pgSz w:w="11906" w:h="16838" w:code="9"/>
          <w:pgMar w:top="993" w:right="1985" w:bottom="1418" w:left="1985" w:header="0" w:footer="0" w:gutter="0"/>
          <w:cols w:space="720"/>
          <w:docGrid w:linePitch="360"/>
        </w:sectPr>
      </w:pPr>
      <w:r>
        <w:rPr>
          <w:rStyle w:val="Hyperlink"/>
          <w:color w:val="auto"/>
          <w:spacing w:val="-4"/>
          <w:u w:val="none"/>
        </w:rPr>
        <w:br w:type="page"/>
      </w:r>
    </w:p>
    <w:p w:rsidR="0098579C" w:rsidRPr="0098579C" w:rsidRDefault="0098579C" w:rsidP="0098579C">
      <w:pPr>
        <w:spacing w:after="160" w:line="259" w:lineRule="auto"/>
        <w:rPr>
          <w:rFonts w:ascii="Calibri" w:eastAsia="Calibri" w:hAnsi="Calibri"/>
          <w:sz w:val="18"/>
          <w:szCs w:val="18"/>
        </w:rPr>
      </w:pPr>
    </w:p>
    <w:p w:rsidR="00097ACD" w:rsidRDefault="00097ACD" w:rsidP="001B7A10">
      <w:pPr>
        <w:pStyle w:val="BodyCopy"/>
      </w:pPr>
    </w:p>
    <w:sdt>
      <w:sdtPr>
        <w:rPr>
          <w:color w:val="00759A" w:themeColor="hyperlink"/>
          <w:u w:val="single"/>
        </w:rPr>
        <w:alias w:val="Select a back cover"/>
        <w:tag w:val="Select a back cover"/>
        <w:id w:val="-838460955"/>
        <w:lock w:val="sdtLocked"/>
        <w:placeholder>
          <w:docPart w:val="DefaultPlaceholder_1082065161"/>
        </w:placeholder>
        <w:docPartList>
          <w:docPartGallery w:val="Quick Parts"/>
          <w:docPartCategory w:val="Back Covers"/>
        </w:docPartList>
      </w:sdtPr>
      <w:sdtEndPr>
        <w:rPr>
          <w:color w:val="auto"/>
          <w:u w:val="none"/>
        </w:rPr>
      </w:sdtEndPr>
      <w:sdtContent>
        <w:p w:rsidR="001B7A10" w:rsidRPr="001B7A10" w:rsidRDefault="007E01B8" w:rsidP="001B7A10">
          <w:pPr>
            <w:pStyle w:val="BodyCopy"/>
          </w:pPr>
          <w:r>
            <w:rPr>
              <w:noProof/>
              <w:lang w:eastAsia="en-AU"/>
            </w:rPr>
            <w:drawing>
              <wp:anchor distT="0" distB="0" distL="114300" distR="114300" simplePos="0" relativeHeight="251659776" behindDoc="1" locked="0" layoutInCell="1" allowOverlap="1" wp14:anchorId="4A336CD2" wp14:editId="31E292B3">
                <wp:simplePos x="0" y="0"/>
                <wp:positionH relativeFrom="page">
                  <wp:posOffset>0</wp:posOffset>
                </wp:positionH>
                <wp:positionV relativeFrom="page">
                  <wp:posOffset>653</wp:posOffset>
                </wp:positionV>
                <wp:extent cx="7560000" cy="10690693"/>
                <wp:effectExtent l="0" t="0" r="3175"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sf\Home\Dropbox\Gri.d\GR1202 Australia Awards template\ Graphics\Australia Awards Covers 01a"/>
                        <pic:cNvPicPr>
                          <a:picLocks noChangeAspect="1" noChangeArrowheads="1"/>
                        </pic:cNvPicPr>
                      </pic:nvPicPr>
                      <pic:blipFill>
                        <a:blip r:embed="rId60">
                          <a:extLst>
                            <a:ext uri="{28A0092B-C50C-407E-A947-70E740481C1C}">
                              <a14:useLocalDpi xmlns:a14="http://schemas.microsoft.com/office/drawing/2010/main" val="0"/>
                            </a:ext>
                          </a:extLst>
                        </a:blip>
                        <a:stretch>
                          <a:fillRect/>
                        </a:stretch>
                      </pic:blipFill>
                      <pic:spPr bwMode="auto">
                        <a:xfrm>
                          <a:off x="0" y="0"/>
                          <a:ext cx="7560000" cy="10690693"/>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ectPr w:rsidR="001B7A10" w:rsidRPr="001B7A10" w:rsidSect="001B7A10">
      <w:type w:val="evenPage"/>
      <w:pgSz w:w="11906" w:h="16838" w:code="9"/>
      <w:pgMar w:top="3119" w:right="1985" w:bottom="1418" w:left="198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E9" w:rsidRDefault="002E02E9" w:rsidP="000B4C9E">
      <w:r>
        <w:separator/>
      </w:r>
    </w:p>
  </w:endnote>
  <w:endnote w:type="continuationSeparator" w:id="0">
    <w:p w:rsidR="002E02E9" w:rsidRDefault="002E02E9" w:rsidP="000B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SanNov">
    <w:altName w:val="Arial"/>
    <w:panose1 w:val="00000000000000000000"/>
    <w:charset w:val="00"/>
    <w:family w:val="modern"/>
    <w:notTrueType/>
    <w:pitch w:val="variable"/>
    <w:sig w:usb0="00000001"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Nov-Bol">
    <w:altName w:val="NimbusSanNovReg"/>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
    <w:altName w:val="Cambria"/>
    <w:charset w:val="00"/>
    <w:family w:val="auto"/>
    <w:pitch w:val="variable"/>
    <w:sig w:usb0="00000003" w:usb1="00000000" w:usb2="00000000" w:usb3="00000000" w:csb0="00000001" w:csb1="00000000"/>
  </w:font>
  <w:font w:name="NimbusSanNov-Reg">
    <w:altName w:val="NimbusSanNovReg"/>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521622"/>
      <w:docPartObj>
        <w:docPartGallery w:val="Page Numbers (Bottom of Page)"/>
        <w:docPartUnique/>
      </w:docPartObj>
    </w:sdtPr>
    <w:sdtEndPr>
      <w:rPr>
        <w:noProof/>
      </w:rPr>
    </w:sdtEndPr>
    <w:sdtContent>
      <w:p w:rsidR="002E02E9" w:rsidRDefault="002E02E9">
        <w:pPr>
          <w:pStyle w:val="Footer"/>
          <w:jc w:val="right"/>
        </w:pPr>
        <w:r>
          <w:fldChar w:fldCharType="begin"/>
        </w:r>
        <w:r>
          <w:instrText xml:space="preserve"> PAGE   \* MERGEFORMAT </w:instrText>
        </w:r>
        <w:r>
          <w:fldChar w:fldCharType="separate"/>
        </w:r>
        <w:r w:rsidR="00524FB1">
          <w:rPr>
            <w:noProof/>
          </w:rPr>
          <w:t>15</w:t>
        </w:r>
        <w:r>
          <w:rPr>
            <w:noProof/>
          </w:rPr>
          <w:fldChar w:fldCharType="end"/>
        </w:r>
      </w:p>
    </w:sdtContent>
  </w:sdt>
  <w:p w:rsidR="002E02E9" w:rsidRDefault="002E0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E9" w:rsidRDefault="002E02E9" w:rsidP="000B4C9E">
      <w:r>
        <w:separator/>
      </w:r>
    </w:p>
  </w:footnote>
  <w:footnote w:type="continuationSeparator" w:id="0">
    <w:p w:rsidR="002E02E9" w:rsidRDefault="002E02E9" w:rsidP="000B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2E9" w:rsidRPr="00696991" w:rsidRDefault="002E02E9" w:rsidP="009C7A62">
    <w:pPr>
      <w:pStyle w:val="Header"/>
      <w:ind w:hanging="1800"/>
    </w:pPr>
    <w:r>
      <w:rPr>
        <w:noProof/>
        <w:lang w:eastAsia="en-AU"/>
      </w:rPr>
      <mc:AlternateContent>
        <mc:Choice Requires="wps">
          <w:drawing>
            <wp:anchor distT="0" distB="0" distL="114300" distR="114300" simplePos="0" relativeHeight="251656192" behindDoc="1" locked="0" layoutInCell="1" allowOverlap="1" wp14:anchorId="287D59E8" wp14:editId="6BEEEAF3">
              <wp:simplePos x="0" y="0"/>
              <wp:positionH relativeFrom="page">
                <wp:posOffset>5145932</wp:posOffset>
              </wp:positionH>
              <wp:positionV relativeFrom="page">
                <wp:posOffset>369651</wp:posOffset>
              </wp:positionV>
              <wp:extent cx="2238375" cy="165370"/>
              <wp:effectExtent l="0" t="0" r="9525" b="6350"/>
              <wp:wrapThrough wrapText="bothSides">
                <wp:wrapPolygon edited="0">
                  <wp:start x="0" y="0"/>
                  <wp:lineTo x="0" y="19938"/>
                  <wp:lineTo x="21508" y="19938"/>
                  <wp:lineTo x="2150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65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2E9" w:rsidRDefault="002E02E9">
                          <w:pPr>
                            <w:spacing w:line="183" w:lineRule="exact"/>
                            <w:ind w:left="20" w:right="-44"/>
                            <w:rPr>
                              <w:rFonts w:ascii="Times New Roman" w:eastAsia="Times New Roman" w:hAnsi="Times New Roman"/>
                              <w:sz w:val="16"/>
                              <w:szCs w:val="16"/>
                            </w:rPr>
                          </w:pPr>
                          <w:r w:rsidRPr="00DA2FE9">
                            <w:rPr>
                              <w:rFonts w:ascii="Times New Roman" w:eastAsia="Times New Roman" w:hAnsi="Times New Roman"/>
                              <w:color w:val="002B51"/>
                              <w:spacing w:val="-1"/>
                              <w:sz w:val="16"/>
                              <w:szCs w:val="16"/>
                            </w:rPr>
                            <w:t>Australia Award Fellowships (Health 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D59E8" id="_x0000_t202" coordsize="21600,21600" o:spt="202" path="m,l,21600r21600,l21600,xe">
              <v:stroke joinstyle="miter"/>
              <v:path gradientshapeok="t" o:connecttype="rect"/>
            </v:shapetype>
            <v:shape id="Text Box 27" o:spid="_x0000_s1035" type="#_x0000_t202" style="position:absolute;margin-left:405.2pt;margin-top:29.1pt;width:176.25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OEsQIAAKs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" filled="f" stroked="f">
              <v:textbox inset="0,0,0,0">
                <w:txbxContent>
                  <w:p w:rsidR="002E02E9" w:rsidRDefault="002E02E9">
                    <w:pPr>
                      <w:spacing w:line="183" w:lineRule="exact"/>
                      <w:ind w:left="20" w:right="-44"/>
                      <w:rPr>
                        <w:rFonts w:ascii="Times New Roman" w:eastAsia="Times New Roman" w:hAnsi="Times New Roman"/>
                        <w:sz w:val="16"/>
                        <w:szCs w:val="16"/>
                      </w:rPr>
                    </w:pPr>
                    <w:r w:rsidRPr="00DA2FE9">
                      <w:rPr>
                        <w:rFonts w:ascii="Times New Roman" w:eastAsia="Times New Roman" w:hAnsi="Times New Roman"/>
                        <w:color w:val="002B51"/>
                        <w:spacing w:val="-1"/>
                        <w:sz w:val="16"/>
                        <w:szCs w:val="16"/>
                      </w:rPr>
                      <w:t>Australia Award Fellowships (Health Security)</w:t>
                    </w:r>
                  </w:p>
                </w:txbxContent>
              </v:textbox>
              <w10:wrap type="through" anchorx="page" anchory="page"/>
            </v:shape>
          </w:pict>
        </mc:Fallback>
      </mc:AlternateContent>
    </w:r>
    <w:r>
      <w:rPr>
        <w:noProof/>
        <w:lang w:eastAsia="en-AU"/>
      </w:rPr>
      <mc:AlternateContent>
        <mc:Choice Requires="wpg">
          <w:drawing>
            <wp:anchor distT="0" distB="0" distL="114300" distR="114300" simplePos="0" relativeHeight="251658240" behindDoc="1" locked="0" layoutInCell="1" allowOverlap="1" wp14:anchorId="47B86C08" wp14:editId="09153D36">
              <wp:simplePos x="0" y="0"/>
              <wp:positionH relativeFrom="page">
                <wp:posOffset>4924425</wp:posOffset>
              </wp:positionH>
              <wp:positionV relativeFrom="page">
                <wp:posOffset>391160</wp:posOffset>
              </wp:positionV>
              <wp:extent cx="107950" cy="104775"/>
              <wp:effectExtent l="0" t="3810" r="6350" b="5715"/>
              <wp:wrapThrough wrapText="bothSides">
                <wp:wrapPolygon edited="0">
                  <wp:start x="3939" y="0"/>
                  <wp:lineTo x="0" y="3927"/>
                  <wp:lineTo x="0" y="11782"/>
                  <wp:lineTo x="1906" y="17673"/>
                  <wp:lineTo x="17661" y="17673"/>
                  <wp:lineTo x="21600" y="9818"/>
                  <wp:lineTo x="19694" y="3927"/>
                  <wp:lineTo x="13722" y="0"/>
                  <wp:lineTo x="3939" y="0"/>
                </wp:wrapPolygon>
              </wp:wrapThrough>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4775"/>
                        <a:chOff x="8220" y="567"/>
                        <a:chExt cx="170" cy="166"/>
                      </a:xfrm>
                    </wpg:grpSpPr>
                    <wps:wsp>
                      <wps:cNvPr id="29" name="Freeform 3"/>
                      <wps:cNvSpPr>
                        <a:spLocks/>
                      </wps:cNvSpPr>
                      <wps:spPr bwMode="auto">
                        <a:xfrm>
                          <a:off x="8220" y="567"/>
                          <a:ext cx="170" cy="166"/>
                        </a:xfrm>
                        <a:custGeom>
                          <a:avLst/>
                          <a:gdLst>
                            <a:gd name="T0" fmla="+- 0 8237 8220"/>
                            <a:gd name="T1" fmla="*/ T0 w 170"/>
                            <a:gd name="T2" fmla="+- 0 600 567"/>
                            <a:gd name="T3" fmla="*/ 600 h 166"/>
                            <a:gd name="T4" fmla="+- 0 8268 8220"/>
                            <a:gd name="T5" fmla="*/ T4 w 170"/>
                            <a:gd name="T6" fmla="+- 0 646 567"/>
                            <a:gd name="T7" fmla="*/ 646 h 166"/>
                            <a:gd name="T8" fmla="+- 0 8220 8220"/>
                            <a:gd name="T9" fmla="*/ T8 w 170"/>
                            <a:gd name="T10" fmla="+- 0 674 567"/>
                            <a:gd name="T11" fmla="*/ 674 h 166"/>
                            <a:gd name="T12" fmla="+- 0 8276 8220"/>
                            <a:gd name="T13" fmla="*/ T12 w 170"/>
                            <a:gd name="T14" fmla="+- 0 678 567"/>
                            <a:gd name="T15" fmla="*/ 678 h 166"/>
                            <a:gd name="T16" fmla="+- 0 8268 8220"/>
                            <a:gd name="T17" fmla="*/ T16 w 170"/>
                            <a:gd name="T18" fmla="+- 0 733 567"/>
                            <a:gd name="T19" fmla="*/ 733 h 166"/>
                            <a:gd name="T20" fmla="+- 0 8305 8220"/>
                            <a:gd name="T21" fmla="*/ T20 w 170"/>
                            <a:gd name="T22" fmla="+- 0 693 567"/>
                            <a:gd name="T23" fmla="*/ 693 h 166"/>
                            <a:gd name="T24" fmla="+- 0 8338 8220"/>
                            <a:gd name="T25" fmla="*/ T24 w 170"/>
                            <a:gd name="T26" fmla="+- 0 693 567"/>
                            <a:gd name="T27" fmla="*/ 693 h 166"/>
                            <a:gd name="T28" fmla="+- 0 8336 8220"/>
                            <a:gd name="T29" fmla="*/ T28 w 170"/>
                            <a:gd name="T30" fmla="+- 0 678 567"/>
                            <a:gd name="T31" fmla="*/ 678 h 166"/>
                            <a:gd name="T32" fmla="+- 0 8391 8220"/>
                            <a:gd name="T33" fmla="*/ T32 w 170"/>
                            <a:gd name="T34" fmla="+- 0 674 567"/>
                            <a:gd name="T35" fmla="*/ 674 h 166"/>
                            <a:gd name="T36" fmla="+- 0 8343 8220"/>
                            <a:gd name="T37" fmla="*/ T36 w 170"/>
                            <a:gd name="T38" fmla="+- 0 646 567"/>
                            <a:gd name="T39" fmla="*/ 646 h 166"/>
                            <a:gd name="T40" fmla="+- 0 8360 8220"/>
                            <a:gd name="T41" fmla="*/ T40 w 170"/>
                            <a:gd name="T42" fmla="+- 0 620 567"/>
                            <a:gd name="T43" fmla="*/ 620 h 166"/>
                            <a:gd name="T44" fmla="+- 0 8289 8220"/>
                            <a:gd name="T45" fmla="*/ T44 w 170"/>
                            <a:gd name="T46" fmla="+- 0 620 567"/>
                            <a:gd name="T47" fmla="*/ 620 h 166"/>
                            <a:gd name="T48" fmla="+- 0 8237 8220"/>
                            <a:gd name="T49" fmla="*/ T48 w 170"/>
                            <a:gd name="T50" fmla="+- 0 600 567"/>
                            <a:gd name="T51" fmla="*/ 600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0" h="166">
                              <a:moveTo>
                                <a:pt x="17" y="33"/>
                              </a:moveTo>
                              <a:lnTo>
                                <a:pt x="48" y="79"/>
                              </a:lnTo>
                              <a:lnTo>
                                <a:pt x="0" y="107"/>
                              </a:lnTo>
                              <a:lnTo>
                                <a:pt x="56" y="111"/>
                              </a:lnTo>
                              <a:lnTo>
                                <a:pt x="48" y="166"/>
                              </a:lnTo>
                              <a:lnTo>
                                <a:pt x="85" y="126"/>
                              </a:lnTo>
                              <a:lnTo>
                                <a:pt x="118" y="126"/>
                              </a:lnTo>
                              <a:lnTo>
                                <a:pt x="116" y="111"/>
                              </a:lnTo>
                              <a:lnTo>
                                <a:pt x="171" y="107"/>
                              </a:lnTo>
                              <a:lnTo>
                                <a:pt x="123" y="79"/>
                              </a:lnTo>
                              <a:lnTo>
                                <a:pt x="140" y="53"/>
                              </a:lnTo>
                              <a:lnTo>
                                <a:pt x="69" y="53"/>
                              </a:lnTo>
                              <a:lnTo>
                                <a:pt x="17" y="33"/>
                              </a:lnTo>
                            </a:path>
                          </a:pathLst>
                        </a:custGeom>
                        <a:solidFill>
                          <a:srgbClr val="00B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4"/>
                      <wps:cNvSpPr>
                        <a:spLocks/>
                      </wps:cNvSpPr>
                      <wps:spPr bwMode="auto">
                        <a:xfrm>
                          <a:off x="8220" y="567"/>
                          <a:ext cx="170" cy="166"/>
                        </a:xfrm>
                        <a:custGeom>
                          <a:avLst/>
                          <a:gdLst>
                            <a:gd name="T0" fmla="+- 0 8338 8220"/>
                            <a:gd name="T1" fmla="*/ T0 w 170"/>
                            <a:gd name="T2" fmla="+- 0 693 567"/>
                            <a:gd name="T3" fmla="*/ 693 h 166"/>
                            <a:gd name="T4" fmla="+- 0 8305 8220"/>
                            <a:gd name="T5" fmla="*/ T4 w 170"/>
                            <a:gd name="T6" fmla="+- 0 693 567"/>
                            <a:gd name="T7" fmla="*/ 693 h 166"/>
                            <a:gd name="T8" fmla="+- 0 8343 8220"/>
                            <a:gd name="T9" fmla="*/ T8 w 170"/>
                            <a:gd name="T10" fmla="+- 0 733 567"/>
                            <a:gd name="T11" fmla="*/ 733 h 166"/>
                            <a:gd name="T12" fmla="+- 0 8338 8220"/>
                            <a:gd name="T13" fmla="*/ T12 w 170"/>
                            <a:gd name="T14" fmla="+- 0 693 567"/>
                            <a:gd name="T15" fmla="*/ 693 h 166"/>
                          </a:gdLst>
                          <a:ahLst/>
                          <a:cxnLst>
                            <a:cxn ang="0">
                              <a:pos x="T1" y="T3"/>
                            </a:cxn>
                            <a:cxn ang="0">
                              <a:pos x="T5" y="T7"/>
                            </a:cxn>
                            <a:cxn ang="0">
                              <a:pos x="T9" y="T11"/>
                            </a:cxn>
                            <a:cxn ang="0">
                              <a:pos x="T13" y="T15"/>
                            </a:cxn>
                          </a:cxnLst>
                          <a:rect l="0" t="0" r="r" b="b"/>
                          <a:pathLst>
                            <a:path w="170" h="166">
                              <a:moveTo>
                                <a:pt x="118" y="126"/>
                              </a:moveTo>
                              <a:lnTo>
                                <a:pt x="85" y="126"/>
                              </a:lnTo>
                              <a:lnTo>
                                <a:pt x="123" y="166"/>
                              </a:lnTo>
                              <a:lnTo>
                                <a:pt x="118" y="126"/>
                              </a:lnTo>
                            </a:path>
                          </a:pathLst>
                        </a:custGeom>
                        <a:solidFill>
                          <a:srgbClr val="00B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
                      <wps:cNvSpPr>
                        <a:spLocks/>
                      </wps:cNvSpPr>
                      <wps:spPr bwMode="auto">
                        <a:xfrm>
                          <a:off x="8220" y="567"/>
                          <a:ext cx="170" cy="166"/>
                        </a:xfrm>
                        <a:custGeom>
                          <a:avLst/>
                          <a:gdLst>
                            <a:gd name="T0" fmla="+- 0 8305 8220"/>
                            <a:gd name="T1" fmla="*/ T0 w 170"/>
                            <a:gd name="T2" fmla="+- 0 567 567"/>
                            <a:gd name="T3" fmla="*/ 567 h 166"/>
                            <a:gd name="T4" fmla="+- 0 8289 8220"/>
                            <a:gd name="T5" fmla="*/ T4 w 170"/>
                            <a:gd name="T6" fmla="+- 0 620 567"/>
                            <a:gd name="T7" fmla="*/ 620 h 166"/>
                            <a:gd name="T8" fmla="+- 0 8322 8220"/>
                            <a:gd name="T9" fmla="*/ T8 w 170"/>
                            <a:gd name="T10" fmla="+- 0 620 567"/>
                            <a:gd name="T11" fmla="*/ 620 h 166"/>
                            <a:gd name="T12" fmla="+- 0 8305 8220"/>
                            <a:gd name="T13" fmla="*/ T12 w 170"/>
                            <a:gd name="T14" fmla="+- 0 567 567"/>
                            <a:gd name="T15" fmla="*/ 567 h 166"/>
                          </a:gdLst>
                          <a:ahLst/>
                          <a:cxnLst>
                            <a:cxn ang="0">
                              <a:pos x="T1" y="T3"/>
                            </a:cxn>
                            <a:cxn ang="0">
                              <a:pos x="T5" y="T7"/>
                            </a:cxn>
                            <a:cxn ang="0">
                              <a:pos x="T9" y="T11"/>
                            </a:cxn>
                            <a:cxn ang="0">
                              <a:pos x="T13" y="T15"/>
                            </a:cxn>
                          </a:cxnLst>
                          <a:rect l="0" t="0" r="r" b="b"/>
                          <a:pathLst>
                            <a:path w="170" h="166">
                              <a:moveTo>
                                <a:pt x="85" y="0"/>
                              </a:moveTo>
                              <a:lnTo>
                                <a:pt x="69" y="53"/>
                              </a:lnTo>
                              <a:lnTo>
                                <a:pt x="102" y="53"/>
                              </a:lnTo>
                              <a:lnTo>
                                <a:pt x="85" y="0"/>
                              </a:lnTo>
                            </a:path>
                          </a:pathLst>
                        </a:custGeom>
                        <a:solidFill>
                          <a:srgbClr val="00B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
                      <wps:cNvSpPr>
                        <a:spLocks/>
                      </wps:cNvSpPr>
                      <wps:spPr bwMode="auto">
                        <a:xfrm>
                          <a:off x="8220" y="567"/>
                          <a:ext cx="170" cy="166"/>
                        </a:xfrm>
                        <a:custGeom>
                          <a:avLst/>
                          <a:gdLst>
                            <a:gd name="T0" fmla="+- 0 8374 8220"/>
                            <a:gd name="T1" fmla="*/ T0 w 170"/>
                            <a:gd name="T2" fmla="+- 0 600 567"/>
                            <a:gd name="T3" fmla="*/ 600 h 166"/>
                            <a:gd name="T4" fmla="+- 0 8322 8220"/>
                            <a:gd name="T5" fmla="*/ T4 w 170"/>
                            <a:gd name="T6" fmla="+- 0 620 567"/>
                            <a:gd name="T7" fmla="*/ 620 h 166"/>
                            <a:gd name="T8" fmla="+- 0 8360 8220"/>
                            <a:gd name="T9" fmla="*/ T8 w 170"/>
                            <a:gd name="T10" fmla="+- 0 620 567"/>
                            <a:gd name="T11" fmla="*/ 620 h 166"/>
                            <a:gd name="T12" fmla="+- 0 8374 8220"/>
                            <a:gd name="T13" fmla="*/ T12 w 170"/>
                            <a:gd name="T14" fmla="+- 0 600 567"/>
                            <a:gd name="T15" fmla="*/ 600 h 166"/>
                          </a:gdLst>
                          <a:ahLst/>
                          <a:cxnLst>
                            <a:cxn ang="0">
                              <a:pos x="T1" y="T3"/>
                            </a:cxn>
                            <a:cxn ang="0">
                              <a:pos x="T5" y="T7"/>
                            </a:cxn>
                            <a:cxn ang="0">
                              <a:pos x="T9" y="T11"/>
                            </a:cxn>
                            <a:cxn ang="0">
                              <a:pos x="T13" y="T15"/>
                            </a:cxn>
                          </a:cxnLst>
                          <a:rect l="0" t="0" r="r" b="b"/>
                          <a:pathLst>
                            <a:path w="170" h="166">
                              <a:moveTo>
                                <a:pt x="154" y="33"/>
                              </a:moveTo>
                              <a:lnTo>
                                <a:pt x="102" y="53"/>
                              </a:lnTo>
                              <a:lnTo>
                                <a:pt x="140" y="53"/>
                              </a:lnTo>
                              <a:lnTo>
                                <a:pt x="154" y="33"/>
                              </a:lnTo>
                            </a:path>
                          </a:pathLst>
                        </a:custGeom>
                        <a:solidFill>
                          <a:srgbClr val="00B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B9068" id="Group 28" o:spid="_x0000_s1026" style="position:absolute;margin-left:387.75pt;margin-top:30.8pt;width:8.5pt;height:8.25pt;z-index:-251658240;mso-position-horizontal-relative:page;mso-position-vertical-relative:page" coordorigin="8220,567" coordsize="170,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">
              <v:shape id="Freeform 3" o:spid="_x0000_s1027" style="position:absolute;left:8220;top:567;width:170;height:166;visibility:visible;mso-wrap-style:square;v-text-anchor:top" coordsize="17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" path="m17,33l48,79,,107r56,4l48,166,85,126r33,l116,111r55,-4l123,79,140,53r-71,l17,33e" fillcolor="#00bddd" stroked="f">
                <v:path arrowok="t" o:connecttype="custom" o:connectlocs="17,600;48,646;0,674;56,678;48,733;85,693;118,693;116,678;171,674;123,646;140,620;69,620;17,600" o:connectangles="0,0,0,0,0,0,0,0,0,0,0,0,0"/>
              </v:shape>
              <v:shape id="Freeform 4" o:spid="_x0000_s1028" style="position:absolute;left:8220;top:567;width:170;height:166;visibility:visible;mso-wrap-style:square;v-text-anchor:top" coordsize="17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" path="m118,126r-33,l123,166r-5,-40e" fillcolor="#00bddd" stroked="f">
                <v:path arrowok="t" o:connecttype="custom" o:connectlocs="118,693;85,693;123,733;118,693" o:connectangles="0,0,0,0"/>
              </v:shape>
              <v:shape id="Freeform 5" o:spid="_x0000_s1029" style="position:absolute;left:8220;top:567;width:170;height:166;visibility:visible;mso-wrap-style:square;v-text-anchor:top" coordsize="17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" path="m85,l69,53r33,l85,e" fillcolor="#00bddd" stroked="f">
                <v:path arrowok="t" o:connecttype="custom" o:connectlocs="85,567;69,620;102,620;85,567" o:connectangles="0,0,0,0"/>
              </v:shape>
              <v:shape id="Freeform 6" o:spid="_x0000_s1030" style="position:absolute;left:8220;top:567;width:170;height:166;visibility:visible;mso-wrap-style:square;v-text-anchor:top" coordsize="17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" path="m154,33l102,53r38,l154,33e" fillcolor="#00bddd" stroked="f">
                <v:path arrowok="t" o:connecttype="custom" o:connectlocs="154,600;102,620;140,620;154,600" o:connectangles="0,0,0,0"/>
              </v:shape>
              <w10:wrap type="through"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F41"/>
    <w:multiLevelType w:val="multilevel"/>
    <w:tmpl w:val="33FCDC60"/>
    <w:styleLink w:val="Bullets"/>
    <w:lvl w:ilvl="0">
      <w:start w:val="1"/>
      <w:numFmt w:val="bullet"/>
      <w:pStyle w:val="Bullet"/>
      <w:lvlText w:val="•"/>
      <w:lvlJc w:val="left"/>
      <w:pPr>
        <w:tabs>
          <w:tab w:val="num" w:pos="284"/>
        </w:tabs>
        <w:ind w:left="284" w:hanging="284"/>
      </w:pPr>
      <w:rPr>
        <w:rFonts w:ascii="NimbusSanNov" w:hAnsi="NimbusSanNov" w:hint="default"/>
        <w:color w:val="auto"/>
      </w:rPr>
    </w:lvl>
    <w:lvl w:ilvl="1">
      <w:start w:val="1"/>
      <w:numFmt w:val="bullet"/>
      <w:lvlText w:val="•"/>
      <w:lvlJc w:val="left"/>
      <w:pPr>
        <w:tabs>
          <w:tab w:val="num" w:pos="284"/>
        </w:tabs>
        <w:ind w:left="284"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FC1B95"/>
    <w:multiLevelType w:val="hybridMultilevel"/>
    <w:tmpl w:val="B666F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59B3"/>
    <w:multiLevelType w:val="hybridMultilevel"/>
    <w:tmpl w:val="F54AA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1141E6"/>
    <w:multiLevelType w:val="hybridMultilevel"/>
    <w:tmpl w:val="93C6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C5068"/>
    <w:multiLevelType w:val="hybridMultilevel"/>
    <w:tmpl w:val="2320FC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3130F5"/>
    <w:multiLevelType w:val="hybridMultilevel"/>
    <w:tmpl w:val="8FEE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9173F7"/>
    <w:multiLevelType w:val="hybridMultilevel"/>
    <w:tmpl w:val="CA7EDE40"/>
    <w:lvl w:ilvl="0" w:tplc="0409000F">
      <w:start w:val="1"/>
      <w:numFmt w:val="decimal"/>
      <w:lvlText w:val="%1."/>
      <w:lvlJc w:val="left"/>
      <w:pPr>
        <w:tabs>
          <w:tab w:val="num" w:pos="720"/>
        </w:tabs>
        <w:ind w:left="720" w:hanging="360"/>
      </w:pPr>
    </w:lvl>
    <w:lvl w:ilvl="1" w:tplc="6776A838">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1F785C"/>
    <w:multiLevelType w:val="hybridMultilevel"/>
    <w:tmpl w:val="736A3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325131"/>
    <w:multiLevelType w:val="hybridMultilevel"/>
    <w:tmpl w:val="07CE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7B4320"/>
    <w:multiLevelType w:val="multilevel"/>
    <w:tmpl w:val="2730D1B4"/>
    <w:styleLink w:val="NumberedList"/>
    <w:lvl w:ilvl="0">
      <w:start w:val="1"/>
      <w:numFmt w:val="decimal"/>
      <w:pStyle w:val="Numberedlist0"/>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18" w:hanging="282"/>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0" w15:restartNumberingAfterBreak="0">
    <w:nsid w:val="12F4490C"/>
    <w:multiLevelType w:val="hybridMultilevel"/>
    <w:tmpl w:val="2FAE7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3B4ED7"/>
    <w:multiLevelType w:val="hybridMultilevel"/>
    <w:tmpl w:val="B9CC4FFE"/>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2" w15:restartNumberingAfterBreak="0">
    <w:nsid w:val="153F51B9"/>
    <w:multiLevelType w:val="hybridMultilevel"/>
    <w:tmpl w:val="ECA4F14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3" w15:restartNumberingAfterBreak="0">
    <w:nsid w:val="17357C6B"/>
    <w:multiLevelType w:val="hybridMultilevel"/>
    <w:tmpl w:val="514E8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F4DC4"/>
    <w:multiLevelType w:val="hybridMultilevel"/>
    <w:tmpl w:val="BCB89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DD4B96"/>
    <w:multiLevelType w:val="hybridMultilevel"/>
    <w:tmpl w:val="4120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401EAD"/>
    <w:multiLevelType w:val="multilevel"/>
    <w:tmpl w:val="239ECF18"/>
    <w:lvl w:ilvl="0">
      <w:start w:val="1"/>
      <w:numFmt w:val="decimal"/>
      <w:pStyle w:val="Heading1"/>
      <w:lvlText w:val="%1"/>
      <w:lvlJc w:val="left"/>
      <w:pPr>
        <w:ind w:left="432" w:hanging="432"/>
      </w:pPr>
      <w:rPr>
        <w:rFonts w:ascii="Times New Roman" w:hAnsi="Times New Roman" w:cs="Times New Roman" w:hint="default"/>
        <w:color w:val="001828" w:themeColor="text2" w:themeShade="80"/>
        <w:sz w:val="56"/>
        <w:szCs w:val="56"/>
      </w:rPr>
    </w:lvl>
    <w:lvl w:ilvl="1">
      <w:start w:val="1"/>
      <w:numFmt w:val="decimal"/>
      <w:pStyle w:val="Heading2"/>
      <w:lvlText w:val="%1.%2"/>
      <w:lvlJc w:val="left"/>
      <w:pPr>
        <w:ind w:left="1144"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5823"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1F647622"/>
    <w:multiLevelType w:val="hybridMultilevel"/>
    <w:tmpl w:val="89DC2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F7B7A38"/>
    <w:multiLevelType w:val="hybridMultilevel"/>
    <w:tmpl w:val="1804A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4F0478"/>
    <w:multiLevelType w:val="hybridMultilevel"/>
    <w:tmpl w:val="1B527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6B1266"/>
    <w:multiLevelType w:val="multilevel"/>
    <w:tmpl w:val="C186A41A"/>
    <w:lvl w:ilvl="0">
      <w:start w:val="1"/>
      <w:numFmt w:val="decimal"/>
      <w:lvlText w:val="%1"/>
      <w:lvlJc w:val="left"/>
      <w:pPr>
        <w:ind w:left="716"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3257BD2"/>
    <w:multiLevelType w:val="hybridMultilevel"/>
    <w:tmpl w:val="FE827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40100"/>
    <w:multiLevelType w:val="hybridMultilevel"/>
    <w:tmpl w:val="14E85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BC605E"/>
    <w:multiLevelType w:val="hybridMultilevel"/>
    <w:tmpl w:val="C8E0E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513383"/>
    <w:multiLevelType w:val="hybridMultilevel"/>
    <w:tmpl w:val="ACC24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7E401BF"/>
    <w:multiLevelType w:val="hybridMultilevel"/>
    <w:tmpl w:val="579E9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82D0B0E"/>
    <w:multiLevelType w:val="hybridMultilevel"/>
    <w:tmpl w:val="AB22A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11947"/>
    <w:multiLevelType w:val="multilevel"/>
    <w:tmpl w:val="4BBA7D84"/>
    <w:styleLink w:val="BulletNumberStarter"/>
    <w:lvl w:ilvl="0">
      <w:start w:val="1"/>
      <w:numFmt w:val="none"/>
      <w:lvlText w:val=""/>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B273F41"/>
    <w:multiLevelType w:val="hybridMultilevel"/>
    <w:tmpl w:val="900A337E"/>
    <w:lvl w:ilvl="0" w:tplc="F4063ED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C52A35"/>
    <w:multiLevelType w:val="hybridMultilevel"/>
    <w:tmpl w:val="DDF23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2693016"/>
    <w:multiLevelType w:val="hybridMultilevel"/>
    <w:tmpl w:val="0E842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E53EF9"/>
    <w:multiLevelType w:val="multilevel"/>
    <w:tmpl w:val="1E2863D6"/>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4951" w:hanging="698"/>
      </w:pPr>
      <w:rPr>
        <w:rFonts w:cs="Times New Roman" w:hint="default"/>
        <w:i w:val="0"/>
        <w:color w:val="auto"/>
        <w:sz w:val="22"/>
        <w:szCs w:val="22"/>
      </w:rPr>
    </w:lvl>
    <w:lvl w:ilvl="3">
      <w:start w:val="1"/>
      <w:numFmt w:val="bullet"/>
      <w:lvlText w:val=""/>
      <w:lvlJc w:val="left"/>
      <w:pPr>
        <w:ind w:left="1728" w:hanging="310"/>
      </w:pPr>
      <w:rPr>
        <w:rFonts w:ascii="Symbol" w:hAnsi="Symbol" w:hint="default"/>
      </w:rPr>
    </w:lvl>
    <w:lvl w:ilvl="4">
      <w:start w:val="1"/>
      <w:numFmt w:val="lowerLetter"/>
      <w:lvlText w:val="%4.%5."/>
      <w:lvlJc w:val="left"/>
      <w:pPr>
        <w:ind w:left="2552" w:hanging="73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15:restartNumberingAfterBreak="0">
    <w:nsid w:val="33337486"/>
    <w:multiLevelType w:val="hybridMultilevel"/>
    <w:tmpl w:val="EF8C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0755DA"/>
    <w:multiLevelType w:val="hybridMultilevel"/>
    <w:tmpl w:val="09ECF9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6D11C7E"/>
    <w:multiLevelType w:val="hybridMultilevel"/>
    <w:tmpl w:val="91D0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6F17E48"/>
    <w:multiLevelType w:val="hybridMultilevel"/>
    <w:tmpl w:val="D534C992"/>
    <w:lvl w:ilvl="0" w:tplc="26F4D120">
      <w:start w:val="4"/>
      <w:numFmt w:val="bullet"/>
      <w:lvlText w:val="&gt;"/>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7" w15:restartNumberingAfterBreak="0">
    <w:nsid w:val="37DC1F40"/>
    <w:multiLevelType w:val="hybridMultilevel"/>
    <w:tmpl w:val="3C421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E9F09AE"/>
    <w:multiLevelType w:val="hybridMultilevel"/>
    <w:tmpl w:val="030C4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DF7D2D"/>
    <w:multiLevelType w:val="multilevel"/>
    <w:tmpl w:val="0DDCF64C"/>
    <w:lvl w:ilvl="0">
      <w:start w:val="2"/>
      <w:numFmt w:val="decimal"/>
      <w:lvlText w:val="%1"/>
      <w:lvlJc w:val="left"/>
      <w:pPr>
        <w:ind w:left="360" w:hanging="360"/>
      </w:pPr>
      <w:rPr>
        <w:rFonts w:hint="default"/>
      </w:rPr>
    </w:lvl>
    <w:lvl w:ilvl="1">
      <w:numFmt w:val="decimal"/>
      <w:lvlText w:val="%1.%2"/>
      <w:lvlJc w:val="left"/>
      <w:pPr>
        <w:ind w:left="786"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40" w15:restartNumberingAfterBreak="0">
    <w:nsid w:val="42B26CB0"/>
    <w:multiLevelType w:val="hybridMultilevel"/>
    <w:tmpl w:val="2E10A934"/>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1" w15:restartNumberingAfterBreak="0">
    <w:nsid w:val="44831250"/>
    <w:multiLevelType w:val="hybridMultilevel"/>
    <w:tmpl w:val="201C5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5563ED1"/>
    <w:multiLevelType w:val="hybridMultilevel"/>
    <w:tmpl w:val="3DFA0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6823630"/>
    <w:multiLevelType w:val="hybridMultilevel"/>
    <w:tmpl w:val="B2366B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6E2011C"/>
    <w:multiLevelType w:val="multilevel"/>
    <w:tmpl w:val="977AC23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016" w:hanging="1800"/>
      </w:pPr>
      <w:rPr>
        <w:rFonts w:hint="default"/>
      </w:rPr>
    </w:lvl>
  </w:abstractNum>
  <w:abstractNum w:abstractNumId="45" w15:restartNumberingAfterBreak="0">
    <w:nsid w:val="476F3E7E"/>
    <w:multiLevelType w:val="hybridMultilevel"/>
    <w:tmpl w:val="7774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7A95392"/>
    <w:multiLevelType w:val="hybridMultilevel"/>
    <w:tmpl w:val="C394B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88F68E1"/>
    <w:multiLevelType w:val="hybridMultilevel"/>
    <w:tmpl w:val="ADDE90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9126F65"/>
    <w:multiLevelType w:val="hybridMultilevel"/>
    <w:tmpl w:val="6E5883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492B2F09"/>
    <w:multiLevelType w:val="multilevel"/>
    <w:tmpl w:val="F0E66F90"/>
    <w:lvl w:ilvl="0">
      <w:start w:val="2"/>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D6A3137"/>
    <w:multiLevelType w:val="hybridMultilevel"/>
    <w:tmpl w:val="A3B4B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EB53138"/>
    <w:multiLevelType w:val="multilevel"/>
    <w:tmpl w:val="89EA50EA"/>
    <w:lvl w:ilvl="0">
      <w:start w:val="1"/>
      <w:numFmt w:val="decimal"/>
      <w:lvlText w:val="%1."/>
      <w:lvlJc w:val="left"/>
      <w:pPr>
        <w:ind w:left="1152"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592" w:hanging="1800"/>
      </w:pPr>
      <w:rPr>
        <w:rFonts w:hint="default"/>
      </w:rPr>
    </w:lvl>
  </w:abstractNum>
  <w:abstractNum w:abstractNumId="52" w15:restartNumberingAfterBreak="0">
    <w:nsid w:val="4EE142A9"/>
    <w:multiLevelType w:val="hybridMultilevel"/>
    <w:tmpl w:val="024EC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F2B79A8"/>
    <w:multiLevelType w:val="hybridMultilevel"/>
    <w:tmpl w:val="3B4A0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1C400A1"/>
    <w:multiLevelType w:val="hybridMultilevel"/>
    <w:tmpl w:val="048A6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2B95191"/>
    <w:multiLevelType w:val="multilevel"/>
    <w:tmpl w:val="BBC40626"/>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4951" w:hanging="698"/>
      </w:pPr>
      <w:rPr>
        <w:rFonts w:cs="Times New Roman" w:hint="default"/>
        <w:i w:val="0"/>
        <w:color w:val="auto"/>
        <w:sz w:val="22"/>
        <w:szCs w:val="22"/>
      </w:rPr>
    </w:lvl>
    <w:lvl w:ilvl="3">
      <w:start w:val="1"/>
      <w:numFmt w:val="bullet"/>
      <w:lvlText w:val=""/>
      <w:lvlJc w:val="left"/>
      <w:pPr>
        <w:ind w:left="1728" w:hanging="310"/>
      </w:pPr>
      <w:rPr>
        <w:rFonts w:ascii="Symbol" w:hAnsi="Symbol" w:hint="default"/>
      </w:rPr>
    </w:lvl>
    <w:lvl w:ilvl="4">
      <w:start w:val="1"/>
      <w:numFmt w:val="lowerLetter"/>
      <w:lvlText w:val="%4.%5."/>
      <w:lvlJc w:val="left"/>
      <w:pPr>
        <w:ind w:left="2552" w:hanging="73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6" w15:restartNumberingAfterBreak="0">
    <w:nsid w:val="57F0656D"/>
    <w:multiLevelType w:val="hybridMultilevel"/>
    <w:tmpl w:val="43E64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9C114C"/>
    <w:multiLevelType w:val="hybridMultilevel"/>
    <w:tmpl w:val="81D079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9AE261A"/>
    <w:multiLevelType w:val="hybridMultilevel"/>
    <w:tmpl w:val="B6D6B2E0"/>
    <w:lvl w:ilvl="0" w:tplc="0C090001">
      <w:start w:val="1"/>
      <w:numFmt w:val="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59" w15:restartNumberingAfterBreak="0">
    <w:nsid w:val="59D05207"/>
    <w:multiLevelType w:val="hybridMultilevel"/>
    <w:tmpl w:val="21A29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AF66082"/>
    <w:multiLevelType w:val="hybridMultilevel"/>
    <w:tmpl w:val="3D7AD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EB62D37"/>
    <w:multiLevelType w:val="hybridMultilevel"/>
    <w:tmpl w:val="A9FEF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ECE5392"/>
    <w:multiLevelType w:val="hybridMultilevel"/>
    <w:tmpl w:val="51A6DE9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63" w15:restartNumberingAfterBreak="0">
    <w:nsid w:val="606553F0"/>
    <w:multiLevelType w:val="hybridMultilevel"/>
    <w:tmpl w:val="4F8A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2005F02"/>
    <w:multiLevelType w:val="multilevel"/>
    <w:tmpl w:val="79FAF580"/>
    <w:lvl w:ilvl="0">
      <w:start w:val="1"/>
      <w:numFmt w:val="decimal"/>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720"/>
        </w:tabs>
        <w:ind w:left="720" w:hanging="70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360"/>
        </w:tabs>
        <w:ind w:left="360" w:hanging="360"/>
      </w:pPr>
      <w:rPr>
        <w:rFonts w:hint="default"/>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pStyle w:val="CONLevelA"/>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5" w15:restartNumberingAfterBreak="0">
    <w:nsid w:val="62482B3E"/>
    <w:multiLevelType w:val="multilevel"/>
    <w:tmpl w:val="A1FEF6C0"/>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4951" w:hanging="698"/>
      </w:pPr>
      <w:rPr>
        <w:rFonts w:cs="Times New Roman" w:hint="default"/>
        <w:i w:val="0"/>
        <w:color w:val="auto"/>
        <w:sz w:val="22"/>
        <w:szCs w:val="22"/>
      </w:rPr>
    </w:lvl>
    <w:lvl w:ilvl="3">
      <w:start w:val="1"/>
      <w:numFmt w:val="lowerRoman"/>
      <w:lvlText w:val="%4."/>
      <w:lvlJc w:val="left"/>
      <w:pPr>
        <w:ind w:left="1728" w:hanging="310"/>
      </w:pPr>
      <w:rPr>
        <w:rFonts w:cs="Times New Roman" w:hint="default"/>
      </w:rPr>
    </w:lvl>
    <w:lvl w:ilvl="4">
      <w:start w:val="1"/>
      <w:numFmt w:val="lowerLetter"/>
      <w:lvlText w:val="%4.%5."/>
      <w:lvlJc w:val="left"/>
      <w:pPr>
        <w:ind w:left="2552" w:hanging="73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6249580B"/>
    <w:multiLevelType w:val="hybridMultilevel"/>
    <w:tmpl w:val="ECCC1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F77495"/>
    <w:multiLevelType w:val="hybridMultilevel"/>
    <w:tmpl w:val="9858D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3B85EF0"/>
    <w:multiLevelType w:val="hybridMultilevel"/>
    <w:tmpl w:val="DF6E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4654F5E"/>
    <w:multiLevelType w:val="multilevel"/>
    <w:tmpl w:val="BBC40626"/>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4951" w:hanging="698"/>
      </w:pPr>
      <w:rPr>
        <w:rFonts w:cs="Times New Roman" w:hint="default"/>
        <w:i w:val="0"/>
        <w:color w:val="auto"/>
        <w:sz w:val="22"/>
        <w:szCs w:val="22"/>
      </w:rPr>
    </w:lvl>
    <w:lvl w:ilvl="3">
      <w:start w:val="1"/>
      <w:numFmt w:val="bullet"/>
      <w:lvlText w:val=""/>
      <w:lvlJc w:val="left"/>
      <w:pPr>
        <w:ind w:left="1728" w:hanging="310"/>
      </w:pPr>
      <w:rPr>
        <w:rFonts w:ascii="Symbol" w:hAnsi="Symbol" w:hint="default"/>
      </w:rPr>
    </w:lvl>
    <w:lvl w:ilvl="4">
      <w:start w:val="1"/>
      <w:numFmt w:val="lowerLetter"/>
      <w:lvlText w:val="%4.%5."/>
      <w:lvlJc w:val="left"/>
      <w:pPr>
        <w:ind w:left="2552" w:hanging="73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6C164BD6"/>
    <w:multiLevelType w:val="hybridMultilevel"/>
    <w:tmpl w:val="398A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C19564B"/>
    <w:multiLevelType w:val="hybridMultilevel"/>
    <w:tmpl w:val="7ADA5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D244F1D"/>
    <w:multiLevelType w:val="hybridMultilevel"/>
    <w:tmpl w:val="58E6F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30716C4"/>
    <w:multiLevelType w:val="hybridMultilevel"/>
    <w:tmpl w:val="0BBC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8EC4FC9"/>
    <w:multiLevelType w:val="hybridMultilevel"/>
    <w:tmpl w:val="5FC47F3A"/>
    <w:lvl w:ilvl="0" w:tplc="C5784678">
      <w:start w:val="1"/>
      <w:numFmt w:val="bullet"/>
      <w:pStyle w:val="Bodybullet"/>
      <w:lvlText w:val=""/>
      <w:lvlJc w:val="left"/>
      <w:pPr>
        <w:tabs>
          <w:tab w:val="num" w:pos="284"/>
        </w:tabs>
        <w:ind w:left="284" w:hanging="28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C824F4"/>
    <w:multiLevelType w:val="hybridMultilevel"/>
    <w:tmpl w:val="DDC4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BE70E3C"/>
    <w:multiLevelType w:val="hybridMultilevel"/>
    <w:tmpl w:val="A044C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EDA3D36"/>
    <w:multiLevelType w:val="hybridMultilevel"/>
    <w:tmpl w:val="1FA69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0"/>
  </w:num>
  <w:num w:numId="4">
    <w:abstractNumId w:val="0"/>
  </w:num>
  <w:num w:numId="5">
    <w:abstractNumId w:val="9"/>
  </w:num>
  <w:num w:numId="6">
    <w:abstractNumId w:val="9"/>
  </w:num>
  <w:num w:numId="7">
    <w:abstractNumId w:val="74"/>
  </w:num>
  <w:num w:numId="8">
    <w:abstractNumId w:val="16"/>
  </w:num>
  <w:num w:numId="9">
    <w:abstractNumId w:val="51"/>
  </w:num>
  <w:num w:numId="10">
    <w:abstractNumId w:val="44"/>
  </w:num>
  <w:num w:numId="11">
    <w:abstractNumId w:val="70"/>
  </w:num>
  <w:num w:numId="12">
    <w:abstractNumId w:val="8"/>
  </w:num>
  <w:num w:numId="13">
    <w:abstractNumId w:val="72"/>
  </w:num>
  <w:num w:numId="14">
    <w:abstractNumId w:val="14"/>
  </w:num>
  <w:num w:numId="15">
    <w:abstractNumId w:val="13"/>
  </w:num>
  <w:num w:numId="16">
    <w:abstractNumId w:val="25"/>
  </w:num>
  <w:num w:numId="17">
    <w:abstractNumId w:val="50"/>
  </w:num>
  <w:num w:numId="18">
    <w:abstractNumId w:val="76"/>
  </w:num>
  <w:num w:numId="19">
    <w:abstractNumId w:val="61"/>
  </w:num>
  <w:num w:numId="20">
    <w:abstractNumId w:val="59"/>
  </w:num>
  <w:num w:numId="21">
    <w:abstractNumId w:val="15"/>
  </w:num>
  <w:num w:numId="22">
    <w:abstractNumId w:val="1"/>
  </w:num>
  <w:num w:numId="23">
    <w:abstractNumId w:val="54"/>
  </w:num>
  <w:num w:numId="24">
    <w:abstractNumId w:val="10"/>
  </w:num>
  <w:num w:numId="25">
    <w:abstractNumId w:val="48"/>
  </w:num>
  <w:num w:numId="26">
    <w:abstractNumId w:val="47"/>
  </w:num>
  <w:num w:numId="27">
    <w:abstractNumId w:val="45"/>
  </w:num>
  <w:num w:numId="28">
    <w:abstractNumId w:val="41"/>
  </w:num>
  <w:num w:numId="29">
    <w:abstractNumId w:val="53"/>
  </w:num>
  <w:num w:numId="30">
    <w:abstractNumId w:val="23"/>
  </w:num>
  <w:num w:numId="31">
    <w:abstractNumId w:val="73"/>
  </w:num>
  <w:num w:numId="32">
    <w:abstractNumId w:val="37"/>
  </w:num>
  <w:num w:numId="33">
    <w:abstractNumId w:val="17"/>
  </w:num>
  <w:num w:numId="34">
    <w:abstractNumId w:val="2"/>
  </w:num>
  <w:num w:numId="35">
    <w:abstractNumId w:val="30"/>
  </w:num>
  <w:num w:numId="36">
    <w:abstractNumId w:val="16"/>
  </w:num>
  <w:num w:numId="37">
    <w:abstractNumId w:val="22"/>
  </w:num>
  <w:num w:numId="38">
    <w:abstractNumId w:val="34"/>
  </w:num>
  <w:num w:numId="39">
    <w:abstractNumId w:val="16"/>
  </w:num>
  <w:num w:numId="40">
    <w:abstractNumId w:val="65"/>
  </w:num>
  <w:num w:numId="41">
    <w:abstractNumId w:val="6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436" w:hanging="868"/>
        </w:pPr>
        <w:rPr>
          <w:rFonts w:cs="Times New Roman" w:hint="default"/>
        </w:rPr>
      </w:lvl>
    </w:lvlOverride>
    <w:lvlOverride w:ilvl="3">
      <w:lvl w:ilvl="3">
        <w:start w:val="1"/>
        <w:numFmt w:val="lowerRoman"/>
        <w:lvlText w:val="%4."/>
        <w:lvlJc w:val="left"/>
        <w:pPr>
          <w:ind w:left="1728" w:hanging="310"/>
        </w:pPr>
        <w:rPr>
          <w:rFonts w:cs="Times New Roman" w:hint="default"/>
        </w:rPr>
      </w:lvl>
    </w:lvlOverride>
    <w:lvlOverride w:ilvl="4">
      <w:lvl w:ilvl="4">
        <w:start w:val="1"/>
        <w:numFmt w:val="lowerLetter"/>
        <w:lvlText w:val="%4.%5."/>
        <w:lvlJc w:val="left"/>
        <w:pPr>
          <w:ind w:left="2552" w:hanging="738"/>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2">
    <w:abstractNumId w:val="31"/>
  </w:num>
  <w:num w:numId="43">
    <w:abstractNumId w:val="55"/>
  </w:num>
  <w:num w:numId="44">
    <w:abstractNumId w:val="69"/>
  </w:num>
  <w:num w:numId="45">
    <w:abstractNumId w:val="4"/>
  </w:num>
  <w:num w:numId="46">
    <w:abstractNumId w:val="3"/>
  </w:num>
  <w:num w:numId="47">
    <w:abstractNumId w:val="32"/>
  </w:num>
  <w:num w:numId="48">
    <w:abstractNumId w:val="38"/>
  </w:num>
  <w:num w:numId="49">
    <w:abstractNumId w:val="40"/>
  </w:num>
  <w:num w:numId="50">
    <w:abstractNumId w:val="62"/>
  </w:num>
  <w:num w:numId="51">
    <w:abstractNumId w:val="16"/>
  </w:num>
  <w:num w:numId="52">
    <w:abstractNumId w:val="33"/>
  </w:num>
  <w:num w:numId="53">
    <w:abstractNumId w:val="24"/>
  </w:num>
  <w:num w:numId="54">
    <w:abstractNumId w:val="67"/>
  </w:num>
  <w:num w:numId="55">
    <w:abstractNumId w:val="42"/>
  </w:num>
  <w:num w:numId="56">
    <w:abstractNumId w:val="21"/>
  </w:num>
  <w:num w:numId="57">
    <w:abstractNumId w:val="63"/>
  </w:num>
  <w:num w:numId="58">
    <w:abstractNumId w:val="39"/>
  </w:num>
  <w:num w:numId="59">
    <w:abstractNumId w:val="16"/>
    <w:lvlOverride w:ilvl="0">
      <w:startOverride w:val="7"/>
    </w:lvlOverride>
    <w:lvlOverride w:ilvl="1">
      <w:startOverride w:val="6"/>
    </w:lvlOverride>
  </w:num>
  <w:num w:numId="60">
    <w:abstractNumId w:val="16"/>
    <w:lvlOverride w:ilvl="0">
      <w:startOverride w:val="7"/>
    </w:lvlOverride>
    <w:lvlOverride w:ilvl="1">
      <w:startOverride w:val="6"/>
    </w:lvlOverride>
  </w:num>
  <w:num w:numId="61">
    <w:abstractNumId w:val="16"/>
    <w:lvlOverride w:ilvl="0">
      <w:startOverride w:val="7"/>
    </w:lvlOverride>
    <w:lvlOverride w:ilvl="1">
      <w:startOverride w:val="6"/>
    </w:lvlOverride>
  </w:num>
  <w:num w:numId="62">
    <w:abstractNumId w:val="16"/>
    <w:lvlOverride w:ilvl="0">
      <w:startOverride w:val="7"/>
    </w:lvlOverride>
    <w:lvlOverride w:ilvl="1">
      <w:startOverride w:val="6"/>
    </w:lvlOverride>
  </w:num>
  <w:num w:numId="63">
    <w:abstractNumId w:val="28"/>
  </w:num>
  <w:num w:numId="64">
    <w:abstractNumId w:val="43"/>
  </w:num>
  <w:num w:numId="65">
    <w:abstractNumId w:val="35"/>
  </w:num>
  <w:num w:numId="66">
    <w:abstractNumId w:val="26"/>
  </w:num>
  <w:num w:numId="67">
    <w:abstractNumId w:val="58"/>
  </w:num>
  <w:num w:numId="68">
    <w:abstractNumId w:val="11"/>
  </w:num>
  <w:num w:numId="69">
    <w:abstractNumId w:val="12"/>
  </w:num>
  <w:num w:numId="70">
    <w:abstractNumId w:val="75"/>
  </w:num>
  <w:num w:numId="71">
    <w:abstractNumId w:val="20"/>
  </w:num>
  <w:num w:numId="72">
    <w:abstractNumId w:val="49"/>
  </w:num>
  <w:num w:numId="73">
    <w:abstractNumId w:val="6"/>
  </w:num>
  <w:num w:numId="74">
    <w:abstractNumId w:val="64"/>
  </w:num>
  <w:num w:numId="75">
    <w:abstractNumId w:val="57"/>
  </w:num>
  <w:num w:numId="76">
    <w:abstractNumId w:val="16"/>
  </w:num>
  <w:num w:numId="77">
    <w:abstractNumId w:val="16"/>
  </w:num>
  <w:num w:numId="78">
    <w:abstractNumId w:val="16"/>
  </w:num>
  <w:num w:numId="79">
    <w:abstractNumId w:val="68"/>
  </w:num>
  <w:num w:numId="80">
    <w:abstractNumId w:val="46"/>
  </w:num>
  <w:num w:numId="81">
    <w:abstractNumId w:val="19"/>
  </w:num>
  <w:num w:numId="82">
    <w:abstractNumId w:val="7"/>
  </w:num>
  <w:num w:numId="83">
    <w:abstractNumId w:val="77"/>
  </w:num>
  <w:num w:numId="84">
    <w:abstractNumId w:val="5"/>
  </w:num>
  <w:num w:numId="85">
    <w:abstractNumId w:val="71"/>
  </w:num>
  <w:num w:numId="86">
    <w:abstractNumId w:val="16"/>
  </w:num>
  <w:num w:numId="87">
    <w:abstractNumId w:val="56"/>
  </w:num>
  <w:num w:numId="88">
    <w:abstractNumId w:val="16"/>
  </w:num>
  <w:num w:numId="89">
    <w:abstractNumId w:val="18"/>
  </w:num>
  <w:num w:numId="90">
    <w:abstractNumId w:val="52"/>
  </w:num>
  <w:num w:numId="91">
    <w:abstractNumId w:val="60"/>
  </w:num>
  <w:num w:numId="92">
    <w:abstractNumId w:val="16"/>
  </w:num>
  <w:num w:numId="93">
    <w:abstractNumId w:val="16"/>
  </w:num>
  <w:num w:numId="94">
    <w:abstractNumId w:val="16"/>
  </w:num>
  <w:num w:numId="95">
    <w:abstractNumId w:val="15"/>
  </w:num>
  <w:num w:numId="96">
    <w:abstractNumId w:val="29"/>
  </w:num>
  <w:num w:numId="97">
    <w:abstractNumId w:val="16"/>
  </w:num>
  <w:num w:numId="98">
    <w:abstractNumId w:val="16"/>
  </w:num>
  <w:num w:numId="99">
    <w:abstractNumId w:val="16"/>
  </w:num>
  <w:num w:numId="100">
    <w:abstractNumId w:val="16"/>
  </w:num>
  <w:num w:numId="101">
    <w:abstractNumId w:val="16"/>
  </w:num>
  <w:num w:numId="102">
    <w:abstractNumId w:val="66"/>
  </w:num>
  <w:num w:numId="103">
    <w:abstractNumId w:val="1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E4"/>
    <w:rsid w:val="000001A5"/>
    <w:rsid w:val="00000D1A"/>
    <w:rsid w:val="00001D6B"/>
    <w:rsid w:val="00003435"/>
    <w:rsid w:val="00003679"/>
    <w:rsid w:val="00004268"/>
    <w:rsid w:val="000117FC"/>
    <w:rsid w:val="00014D74"/>
    <w:rsid w:val="00015AE4"/>
    <w:rsid w:val="00022C04"/>
    <w:rsid w:val="000243F1"/>
    <w:rsid w:val="00025460"/>
    <w:rsid w:val="00025CF9"/>
    <w:rsid w:val="00033626"/>
    <w:rsid w:val="00040659"/>
    <w:rsid w:val="0004515B"/>
    <w:rsid w:val="00047CB4"/>
    <w:rsid w:val="00052415"/>
    <w:rsid w:val="0005349C"/>
    <w:rsid w:val="00067952"/>
    <w:rsid w:val="0007338E"/>
    <w:rsid w:val="00073F9E"/>
    <w:rsid w:val="00074F48"/>
    <w:rsid w:val="00077FE9"/>
    <w:rsid w:val="0008290E"/>
    <w:rsid w:val="00090951"/>
    <w:rsid w:val="0009184F"/>
    <w:rsid w:val="000934C1"/>
    <w:rsid w:val="000944FC"/>
    <w:rsid w:val="00095BB5"/>
    <w:rsid w:val="00095EFE"/>
    <w:rsid w:val="000965CF"/>
    <w:rsid w:val="00097ACD"/>
    <w:rsid w:val="000A45FC"/>
    <w:rsid w:val="000A6945"/>
    <w:rsid w:val="000A70B8"/>
    <w:rsid w:val="000B183B"/>
    <w:rsid w:val="000B2C78"/>
    <w:rsid w:val="000B4C9E"/>
    <w:rsid w:val="000B6C00"/>
    <w:rsid w:val="000C1B34"/>
    <w:rsid w:val="000D0CAF"/>
    <w:rsid w:val="000D35CE"/>
    <w:rsid w:val="000D3BD7"/>
    <w:rsid w:val="000E42DF"/>
    <w:rsid w:val="000F011D"/>
    <w:rsid w:val="000F28B8"/>
    <w:rsid w:val="000F3766"/>
    <w:rsid w:val="000F6934"/>
    <w:rsid w:val="001028E4"/>
    <w:rsid w:val="00102FD1"/>
    <w:rsid w:val="001058AC"/>
    <w:rsid w:val="001063BC"/>
    <w:rsid w:val="00107C35"/>
    <w:rsid w:val="00111F0C"/>
    <w:rsid w:val="001138E8"/>
    <w:rsid w:val="00115F49"/>
    <w:rsid w:val="00120A42"/>
    <w:rsid w:val="001249EB"/>
    <w:rsid w:val="00127ED3"/>
    <w:rsid w:val="00132C0C"/>
    <w:rsid w:val="00133CB7"/>
    <w:rsid w:val="001375C4"/>
    <w:rsid w:val="001425F4"/>
    <w:rsid w:val="00145E2D"/>
    <w:rsid w:val="001540E7"/>
    <w:rsid w:val="0015728E"/>
    <w:rsid w:val="00157A5B"/>
    <w:rsid w:val="00166E1D"/>
    <w:rsid w:val="00170FB6"/>
    <w:rsid w:val="00172CD5"/>
    <w:rsid w:val="001763D4"/>
    <w:rsid w:val="0017704C"/>
    <w:rsid w:val="00184332"/>
    <w:rsid w:val="00187A8F"/>
    <w:rsid w:val="001922EA"/>
    <w:rsid w:val="00192B50"/>
    <w:rsid w:val="001A3E7B"/>
    <w:rsid w:val="001B0242"/>
    <w:rsid w:val="001B0FE4"/>
    <w:rsid w:val="001B558F"/>
    <w:rsid w:val="001B6B43"/>
    <w:rsid w:val="001B7A10"/>
    <w:rsid w:val="001C53CE"/>
    <w:rsid w:val="001C62CD"/>
    <w:rsid w:val="001C6791"/>
    <w:rsid w:val="001D1F23"/>
    <w:rsid w:val="001D3A7A"/>
    <w:rsid w:val="001D62C9"/>
    <w:rsid w:val="001E21CD"/>
    <w:rsid w:val="001E66CE"/>
    <w:rsid w:val="001F0A69"/>
    <w:rsid w:val="001F1625"/>
    <w:rsid w:val="00201D99"/>
    <w:rsid w:val="00205025"/>
    <w:rsid w:val="00210A10"/>
    <w:rsid w:val="00220483"/>
    <w:rsid w:val="00221027"/>
    <w:rsid w:val="00221DC2"/>
    <w:rsid w:val="002261D7"/>
    <w:rsid w:val="0023301A"/>
    <w:rsid w:val="002348B3"/>
    <w:rsid w:val="00235F57"/>
    <w:rsid w:val="00237805"/>
    <w:rsid w:val="00241422"/>
    <w:rsid w:val="00241AA5"/>
    <w:rsid w:val="00243DC3"/>
    <w:rsid w:val="00244B7D"/>
    <w:rsid w:val="00250097"/>
    <w:rsid w:val="00250927"/>
    <w:rsid w:val="00256462"/>
    <w:rsid w:val="00256935"/>
    <w:rsid w:val="002573D5"/>
    <w:rsid w:val="00257877"/>
    <w:rsid w:val="00257E30"/>
    <w:rsid w:val="00270EA4"/>
    <w:rsid w:val="00273964"/>
    <w:rsid w:val="002756E5"/>
    <w:rsid w:val="002868DE"/>
    <w:rsid w:val="00287208"/>
    <w:rsid w:val="002A41E1"/>
    <w:rsid w:val="002A51D0"/>
    <w:rsid w:val="002A5603"/>
    <w:rsid w:val="002A6124"/>
    <w:rsid w:val="002A660E"/>
    <w:rsid w:val="002B0E1E"/>
    <w:rsid w:val="002B6574"/>
    <w:rsid w:val="002B65E8"/>
    <w:rsid w:val="002C09A2"/>
    <w:rsid w:val="002C22C4"/>
    <w:rsid w:val="002D115F"/>
    <w:rsid w:val="002E02E9"/>
    <w:rsid w:val="002E4D0C"/>
    <w:rsid w:val="002E5A59"/>
    <w:rsid w:val="002E74E5"/>
    <w:rsid w:val="002F6118"/>
    <w:rsid w:val="002F6425"/>
    <w:rsid w:val="002F6E8C"/>
    <w:rsid w:val="002F7056"/>
    <w:rsid w:val="002F76EB"/>
    <w:rsid w:val="003107CD"/>
    <w:rsid w:val="00312922"/>
    <w:rsid w:val="003131AB"/>
    <w:rsid w:val="003217BE"/>
    <w:rsid w:val="00325DE5"/>
    <w:rsid w:val="00331EFA"/>
    <w:rsid w:val="00334678"/>
    <w:rsid w:val="00335285"/>
    <w:rsid w:val="00335367"/>
    <w:rsid w:val="00335A15"/>
    <w:rsid w:val="003360DA"/>
    <w:rsid w:val="003376BC"/>
    <w:rsid w:val="003423F5"/>
    <w:rsid w:val="0034676E"/>
    <w:rsid w:val="0035389B"/>
    <w:rsid w:val="00354F30"/>
    <w:rsid w:val="0035550E"/>
    <w:rsid w:val="003559A0"/>
    <w:rsid w:val="0035613A"/>
    <w:rsid w:val="003634BE"/>
    <w:rsid w:val="00366AB8"/>
    <w:rsid w:val="00367445"/>
    <w:rsid w:val="00370C00"/>
    <w:rsid w:val="00375C68"/>
    <w:rsid w:val="00381915"/>
    <w:rsid w:val="00381D04"/>
    <w:rsid w:val="003845C5"/>
    <w:rsid w:val="00386DB5"/>
    <w:rsid w:val="00387D25"/>
    <w:rsid w:val="003934D7"/>
    <w:rsid w:val="00395836"/>
    <w:rsid w:val="00396DDA"/>
    <w:rsid w:val="003A0142"/>
    <w:rsid w:val="003A47F8"/>
    <w:rsid w:val="003A5158"/>
    <w:rsid w:val="003B0AE6"/>
    <w:rsid w:val="003B2989"/>
    <w:rsid w:val="003B32D7"/>
    <w:rsid w:val="003B4B6B"/>
    <w:rsid w:val="003C0156"/>
    <w:rsid w:val="003C11D6"/>
    <w:rsid w:val="003D3B1D"/>
    <w:rsid w:val="003D4A4F"/>
    <w:rsid w:val="003D5826"/>
    <w:rsid w:val="003D5DBE"/>
    <w:rsid w:val="003D610B"/>
    <w:rsid w:val="003D6A1A"/>
    <w:rsid w:val="003E54AF"/>
    <w:rsid w:val="003E67AC"/>
    <w:rsid w:val="003F2C87"/>
    <w:rsid w:val="003F50E4"/>
    <w:rsid w:val="003F79FE"/>
    <w:rsid w:val="00400909"/>
    <w:rsid w:val="00404841"/>
    <w:rsid w:val="00406723"/>
    <w:rsid w:val="00406B29"/>
    <w:rsid w:val="00407059"/>
    <w:rsid w:val="00412059"/>
    <w:rsid w:val="0041318A"/>
    <w:rsid w:val="0041324D"/>
    <w:rsid w:val="00416BA4"/>
    <w:rsid w:val="00417F3E"/>
    <w:rsid w:val="004229C9"/>
    <w:rsid w:val="004275D7"/>
    <w:rsid w:val="00432E80"/>
    <w:rsid w:val="0043406F"/>
    <w:rsid w:val="00435D46"/>
    <w:rsid w:val="00441E79"/>
    <w:rsid w:val="0044556A"/>
    <w:rsid w:val="00450269"/>
    <w:rsid w:val="00454F93"/>
    <w:rsid w:val="00460947"/>
    <w:rsid w:val="00465131"/>
    <w:rsid w:val="0046637A"/>
    <w:rsid w:val="00467B0A"/>
    <w:rsid w:val="00471AED"/>
    <w:rsid w:val="004723C1"/>
    <w:rsid w:val="0047348D"/>
    <w:rsid w:val="00481EDB"/>
    <w:rsid w:val="00482C0E"/>
    <w:rsid w:val="00483A58"/>
    <w:rsid w:val="00486B19"/>
    <w:rsid w:val="00486CAD"/>
    <w:rsid w:val="00495DCC"/>
    <w:rsid w:val="0049665C"/>
    <w:rsid w:val="004A0C45"/>
    <w:rsid w:val="004A377C"/>
    <w:rsid w:val="004C5011"/>
    <w:rsid w:val="004D2777"/>
    <w:rsid w:val="004D3EC7"/>
    <w:rsid w:val="004D4B49"/>
    <w:rsid w:val="004D584A"/>
    <w:rsid w:val="004D6B14"/>
    <w:rsid w:val="004D7F17"/>
    <w:rsid w:val="004E218B"/>
    <w:rsid w:val="004E2E9E"/>
    <w:rsid w:val="004E2E9F"/>
    <w:rsid w:val="004E5C6F"/>
    <w:rsid w:val="004E60D1"/>
    <w:rsid w:val="004E7F37"/>
    <w:rsid w:val="004F0950"/>
    <w:rsid w:val="004F122E"/>
    <w:rsid w:val="004F3FC9"/>
    <w:rsid w:val="004F73F2"/>
    <w:rsid w:val="005007A0"/>
    <w:rsid w:val="0051143D"/>
    <w:rsid w:val="00512B5C"/>
    <w:rsid w:val="00515BAF"/>
    <w:rsid w:val="00520808"/>
    <w:rsid w:val="00524FB1"/>
    <w:rsid w:val="00525111"/>
    <w:rsid w:val="00530CB6"/>
    <w:rsid w:val="00532391"/>
    <w:rsid w:val="00537938"/>
    <w:rsid w:val="00540068"/>
    <w:rsid w:val="00540085"/>
    <w:rsid w:val="00540D47"/>
    <w:rsid w:val="0054137A"/>
    <w:rsid w:val="005459E6"/>
    <w:rsid w:val="005568C3"/>
    <w:rsid w:val="00562C38"/>
    <w:rsid w:val="00562F17"/>
    <w:rsid w:val="005633F6"/>
    <w:rsid w:val="0056556F"/>
    <w:rsid w:val="005673FB"/>
    <w:rsid w:val="00570288"/>
    <w:rsid w:val="005704A7"/>
    <w:rsid w:val="005737C7"/>
    <w:rsid w:val="005851EE"/>
    <w:rsid w:val="00587BDA"/>
    <w:rsid w:val="005901EB"/>
    <w:rsid w:val="005928A4"/>
    <w:rsid w:val="00592BEF"/>
    <w:rsid w:val="00594335"/>
    <w:rsid w:val="00595EC9"/>
    <w:rsid w:val="00596679"/>
    <w:rsid w:val="005A0435"/>
    <w:rsid w:val="005A2485"/>
    <w:rsid w:val="005A440D"/>
    <w:rsid w:val="005A6F62"/>
    <w:rsid w:val="005A7DA8"/>
    <w:rsid w:val="005B0587"/>
    <w:rsid w:val="005B07CF"/>
    <w:rsid w:val="005B2372"/>
    <w:rsid w:val="005B4BC5"/>
    <w:rsid w:val="005B6CFC"/>
    <w:rsid w:val="005C1D3C"/>
    <w:rsid w:val="005C2EB1"/>
    <w:rsid w:val="005D20D5"/>
    <w:rsid w:val="005D3B1E"/>
    <w:rsid w:val="005D4C7F"/>
    <w:rsid w:val="005D60DB"/>
    <w:rsid w:val="005E092B"/>
    <w:rsid w:val="005E4426"/>
    <w:rsid w:val="005E44E1"/>
    <w:rsid w:val="005F13EF"/>
    <w:rsid w:val="00604896"/>
    <w:rsid w:val="00607B74"/>
    <w:rsid w:val="00607F25"/>
    <w:rsid w:val="006126AE"/>
    <w:rsid w:val="0061374F"/>
    <w:rsid w:val="00615EEE"/>
    <w:rsid w:val="00616068"/>
    <w:rsid w:val="00616EBA"/>
    <w:rsid w:val="00627E42"/>
    <w:rsid w:val="006321C0"/>
    <w:rsid w:val="00632306"/>
    <w:rsid w:val="00632C08"/>
    <w:rsid w:val="00650FEE"/>
    <w:rsid w:val="0065718A"/>
    <w:rsid w:val="00661B9C"/>
    <w:rsid w:val="0066610B"/>
    <w:rsid w:val="00666472"/>
    <w:rsid w:val="00666940"/>
    <w:rsid w:val="0067074A"/>
    <w:rsid w:val="00670DDE"/>
    <w:rsid w:val="00672743"/>
    <w:rsid w:val="00672994"/>
    <w:rsid w:val="00675446"/>
    <w:rsid w:val="00681055"/>
    <w:rsid w:val="006841C5"/>
    <w:rsid w:val="00687E4A"/>
    <w:rsid w:val="00687E75"/>
    <w:rsid w:val="00695D7B"/>
    <w:rsid w:val="006969C1"/>
    <w:rsid w:val="006A0B68"/>
    <w:rsid w:val="006A0ECB"/>
    <w:rsid w:val="006A3B21"/>
    <w:rsid w:val="006B2198"/>
    <w:rsid w:val="006B3524"/>
    <w:rsid w:val="006B46FD"/>
    <w:rsid w:val="006B6878"/>
    <w:rsid w:val="006C1635"/>
    <w:rsid w:val="006C433C"/>
    <w:rsid w:val="006C4537"/>
    <w:rsid w:val="006C4615"/>
    <w:rsid w:val="006C71DB"/>
    <w:rsid w:val="006D0D27"/>
    <w:rsid w:val="006D12B7"/>
    <w:rsid w:val="006D1B75"/>
    <w:rsid w:val="006D78F9"/>
    <w:rsid w:val="006E0E61"/>
    <w:rsid w:val="006E3D10"/>
    <w:rsid w:val="006E3D7D"/>
    <w:rsid w:val="006F1A72"/>
    <w:rsid w:val="006F5F9D"/>
    <w:rsid w:val="0070553F"/>
    <w:rsid w:val="00706C08"/>
    <w:rsid w:val="0071283E"/>
    <w:rsid w:val="00713B80"/>
    <w:rsid w:val="00717098"/>
    <w:rsid w:val="0072017F"/>
    <w:rsid w:val="007224B3"/>
    <w:rsid w:val="007261C3"/>
    <w:rsid w:val="007263B1"/>
    <w:rsid w:val="00734931"/>
    <w:rsid w:val="007439EE"/>
    <w:rsid w:val="00743FB8"/>
    <w:rsid w:val="0074646A"/>
    <w:rsid w:val="00750D59"/>
    <w:rsid w:val="00752A3E"/>
    <w:rsid w:val="00752C6B"/>
    <w:rsid w:val="0075302D"/>
    <w:rsid w:val="007548D3"/>
    <w:rsid w:val="00756ACC"/>
    <w:rsid w:val="00764DCF"/>
    <w:rsid w:val="007678F4"/>
    <w:rsid w:val="00772FB1"/>
    <w:rsid w:val="00773AB1"/>
    <w:rsid w:val="00773FC2"/>
    <w:rsid w:val="00776166"/>
    <w:rsid w:val="007771B5"/>
    <w:rsid w:val="00781E89"/>
    <w:rsid w:val="00782F80"/>
    <w:rsid w:val="0078528F"/>
    <w:rsid w:val="007920CF"/>
    <w:rsid w:val="00797CC2"/>
    <w:rsid w:val="007A40F9"/>
    <w:rsid w:val="007A4CC5"/>
    <w:rsid w:val="007B0057"/>
    <w:rsid w:val="007B3D79"/>
    <w:rsid w:val="007B4140"/>
    <w:rsid w:val="007B41DE"/>
    <w:rsid w:val="007B6A39"/>
    <w:rsid w:val="007C3181"/>
    <w:rsid w:val="007C7F20"/>
    <w:rsid w:val="007D116E"/>
    <w:rsid w:val="007D217F"/>
    <w:rsid w:val="007D3273"/>
    <w:rsid w:val="007E01B8"/>
    <w:rsid w:val="007E1EF6"/>
    <w:rsid w:val="007E5978"/>
    <w:rsid w:val="007E605C"/>
    <w:rsid w:val="007E64D1"/>
    <w:rsid w:val="007E728F"/>
    <w:rsid w:val="007F0B84"/>
    <w:rsid w:val="007F3A8A"/>
    <w:rsid w:val="007F767C"/>
    <w:rsid w:val="007F77ED"/>
    <w:rsid w:val="008057B8"/>
    <w:rsid w:val="00810312"/>
    <w:rsid w:val="00813C9B"/>
    <w:rsid w:val="008162FF"/>
    <w:rsid w:val="00817576"/>
    <w:rsid w:val="00820F20"/>
    <w:rsid w:val="008224AE"/>
    <w:rsid w:val="00825754"/>
    <w:rsid w:val="008268B0"/>
    <w:rsid w:val="00830C8D"/>
    <w:rsid w:val="00832F15"/>
    <w:rsid w:val="00834446"/>
    <w:rsid w:val="00841D77"/>
    <w:rsid w:val="00843E9F"/>
    <w:rsid w:val="00844C2D"/>
    <w:rsid w:val="00850D6D"/>
    <w:rsid w:val="008512C3"/>
    <w:rsid w:val="00852525"/>
    <w:rsid w:val="00853A0B"/>
    <w:rsid w:val="00855CAB"/>
    <w:rsid w:val="00860573"/>
    <w:rsid w:val="008630CF"/>
    <w:rsid w:val="008649B3"/>
    <w:rsid w:val="008662CE"/>
    <w:rsid w:val="00880CEB"/>
    <w:rsid w:val="00883A56"/>
    <w:rsid w:val="00886639"/>
    <w:rsid w:val="008912E6"/>
    <w:rsid w:val="00891DCA"/>
    <w:rsid w:val="008924DD"/>
    <w:rsid w:val="00897620"/>
    <w:rsid w:val="008A167A"/>
    <w:rsid w:val="008A207E"/>
    <w:rsid w:val="008A6993"/>
    <w:rsid w:val="008A75F1"/>
    <w:rsid w:val="008B55CF"/>
    <w:rsid w:val="008C2762"/>
    <w:rsid w:val="008C397A"/>
    <w:rsid w:val="008C5B1F"/>
    <w:rsid w:val="008C74F4"/>
    <w:rsid w:val="008D0705"/>
    <w:rsid w:val="008D1629"/>
    <w:rsid w:val="008D1D61"/>
    <w:rsid w:val="008D7D5C"/>
    <w:rsid w:val="008E08EB"/>
    <w:rsid w:val="008E7FFB"/>
    <w:rsid w:val="008F3761"/>
    <w:rsid w:val="008F5A56"/>
    <w:rsid w:val="008F69EB"/>
    <w:rsid w:val="00900EDF"/>
    <w:rsid w:val="00904F93"/>
    <w:rsid w:val="0090506B"/>
    <w:rsid w:val="00906C24"/>
    <w:rsid w:val="00907E06"/>
    <w:rsid w:val="009176C9"/>
    <w:rsid w:val="0091788B"/>
    <w:rsid w:val="00917F22"/>
    <w:rsid w:val="00920108"/>
    <w:rsid w:val="009211CE"/>
    <w:rsid w:val="0092232F"/>
    <w:rsid w:val="00923B83"/>
    <w:rsid w:val="009253E0"/>
    <w:rsid w:val="00926DB4"/>
    <w:rsid w:val="009345F1"/>
    <w:rsid w:val="00935CB0"/>
    <w:rsid w:val="009371A9"/>
    <w:rsid w:val="009423B2"/>
    <w:rsid w:val="009425B6"/>
    <w:rsid w:val="00942E43"/>
    <w:rsid w:val="0094504C"/>
    <w:rsid w:val="00946D1F"/>
    <w:rsid w:val="00951A6D"/>
    <w:rsid w:val="009524D5"/>
    <w:rsid w:val="00952C84"/>
    <w:rsid w:val="009560E6"/>
    <w:rsid w:val="00961072"/>
    <w:rsid w:val="00964829"/>
    <w:rsid w:val="00966507"/>
    <w:rsid w:val="00967754"/>
    <w:rsid w:val="009707C5"/>
    <w:rsid w:val="00970A58"/>
    <w:rsid w:val="009749E0"/>
    <w:rsid w:val="00977EAE"/>
    <w:rsid w:val="00982AA9"/>
    <w:rsid w:val="0098579C"/>
    <w:rsid w:val="00994643"/>
    <w:rsid w:val="00995A3C"/>
    <w:rsid w:val="00995EB4"/>
    <w:rsid w:val="00996B6A"/>
    <w:rsid w:val="009974AE"/>
    <w:rsid w:val="009A23FF"/>
    <w:rsid w:val="009A25D3"/>
    <w:rsid w:val="009A45B7"/>
    <w:rsid w:val="009A4D6C"/>
    <w:rsid w:val="009B28B1"/>
    <w:rsid w:val="009B5A85"/>
    <w:rsid w:val="009C0161"/>
    <w:rsid w:val="009C2378"/>
    <w:rsid w:val="009C2878"/>
    <w:rsid w:val="009C492D"/>
    <w:rsid w:val="009C50B3"/>
    <w:rsid w:val="009C7A62"/>
    <w:rsid w:val="009D1060"/>
    <w:rsid w:val="009D2152"/>
    <w:rsid w:val="009D45D5"/>
    <w:rsid w:val="009D6A61"/>
    <w:rsid w:val="009E63B7"/>
    <w:rsid w:val="009E733C"/>
    <w:rsid w:val="009E750F"/>
    <w:rsid w:val="009F124E"/>
    <w:rsid w:val="009F2057"/>
    <w:rsid w:val="009F431F"/>
    <w:rsid w:val="009F5508"/>
    <w:rsid w:val="009F56F4"/>
    <w:rsid w:val="009F587D"/>
    <w:rsid w:val="009F7141"/>
    <w:rsid w:val="009F7E05"/>
    <w:rsid w:val="00A00294"/>
    <w:rsid w:val="00A02402"/>
    <w:rsid w:val="00A040C5"/>
    <w:rsid w:val="00A04D96"/>
    <w:rsid w:val="00A0629B"/>
    <w:rsid w:val="00A07715"/>
    <w:rsid w:val="00A10C5C"/>
    <w:rsid w:val="00A123E7"/>
    <w:rsid w:val="00A12915"/>
    <w:rsid w:val="00A13D0C"/>
    <w:rsid w:val="00A31BD5"/>
    <w:rsid w:val="00A37846"/>
    <w:rsid w:val="00A41094"/>
    <w:rsid w:val="00A4115B"/>
    <w:rsid w:val="00A43C2D"/>
    <w:rsid w:val="00A4526B"/>
    <w:rsid w:val="00A46D66"/>
    <w:rsid w:val="00A546FC"/>
    <w:rsid w:val="00A560ED"/>
    <w:rsid w:val="00A628AC"/>
    <w:rsid w:val="00A6309B"/>
    <w:rsid w:val="00A63C89"/>
    <w:rsid w:val="00A65E85"/>
    <w:rsid w:val="00A660C9"/>
    <w:rsid w:val="00A71179"/>
    <w:rsid w:val="00A81E67"/>
    <w:rsid w:val="00A90D1B"/>
    <w:rsid w:val="00A93059"/>
    <w:rsid w:val="00A93310"/>
    <w:rsid w:val="00AA1F0A"/>
    <w:rsid w:val="00AA250C"/>
    <w:rsid w:val="00AA4FE2"/>
    <w:rsid w:val="00AA6C10"/>
    <w:rsid w:val="00AA6D53"/>
    <w:rsid w:val="00AB34E0"/>
    <w:rsid w:val="00AB3BB1"/>
    <w:rsid w:val="00AB46C5"/>
    <w:rsid w:val="00AB65BE"/>
    <w:rsid w:val="00AC1BFB"/>
    <w:rsid w:val="00AC2090"/>
    <w:rsid w:val="00AC5866"/>
    <w:rsid w:val="00AD2C90"/>
    <w:rsid w:val="00AD4585"/>
    <w:rsid w:val="00AD71BF"/>
    <w:rsid w:val="00AD7F5A"/>
    <w:rsid w:val="00AE0470"/>
    <w:rsid w:val="00AE07DA"/>
    <w:rsid w:val="00AE4097"/>
    <w:rsid w:val="00AE4E6C"/>
    <w:rsid w:val="00AF1B78"/>
    <w:rsid w:val="00AF2264"/>
    <w:rsid w:val="00AF2446"/>
    <w:rsid w:val="00AF3F98"/>
    <w:rsid w:val="00AF7AF1"/>
    <w:rsid w:val="00B01C61"/>
    <w:rsid w:val="00B02D6D"/>
    <w:rsid w:val="00B05072"/>
    <w:rsid w:val="00B15A24"/>
    <w:rsid w:val="00B2579C"/>
    <w:rsid w:val="00B30519"/>
    <w:rsid w:val="00B31274"/>
    <w:rsid w:val="00B3249B"/>
    <w:rsid w:val="00B32958"/>
    <w:rsid w:val="00B36F73"/>
    <w:rsid w:val="00B40645"/>
    <w:rsid w:val="00B416E3"/>
    <w:rsid w:val="00B4576E"/>
    <w:rsid w:val="00B533CE"/>
    <w:rsid w:val="00B534D6"/>
    <w:rsid w:val="00B61DE0"/>
    <w:rsid w:val="00B64864"/>
    <w:rsid w:val="00B71DD3"/>
    <w:rsid w:val="00B71FB7"/>
    <w:rsid w:val="00B74AD2"/>
    <w:rsid w:val="00B75FF5"/>
    <w:rsid w:val="00B76140"/>
    <w:rsid w:val="00B80C53"/>
    <w:rsid w:val="00B83E0B"/>
    <w:rsid w:val="00B92EBC"/>
    <w:rsid w:val="00B93D5C"/>
    <w:rsid w:val="00B9418E"/>
    <w:rsid w:val="00B958D8"/>
    <w:rsid w:val="00BA1F7B"/>
    <w:rsid w:val="00BA68AE"/>
    <w:rsid w:val="00BA6BD3"/>
    <w:rsid w:val="00BB1174"/>
    <w:rsid w:val="00BB7EAE"/>
    <w:rsid w:val="00BC093A"/>
    <w:rsid w:val="00BC2181"/>
    <w:rsid w:val="00BC4ACC"/>
    <w:rsid w:val="00BD6C53"/>
    <w:rsid w:val="00BE0606"/>
    <w:rsid w:val="00BE2967"/>
    <w:rsid w:val="00BF4E65"/>
    <w:rsid w:val="00C007A6"/>
    <w:rsid w:val="00C00EC8"/>
    <w:rsid w:val="00C02B65"/>
    <w:rsid w:val="00C041E3"/>
    <w:rsid w:val="00C05518"/>
    <w:rsid w:val="00C06F22"/>
    <w:rsid w:val="00C07079"/>
    <w:rsid w:val="00C12BDD"/>
    <w:rsid w:val="00C20F6C"/>
    <w:rsid w:val="00C217A8"/>
    <w:rsid w:val="00C341B7"/>
    <w:rsid w:val="00C457A8"/>
    <w:rsid w:val="00C51298"/>
    <w:rsid w:val="00C51E32"/>
    <w:rsid w:val="00C538C5"/>
    <w:rsid w:val="00C639D0"/>
    <w:rsid w:val="00C71320"/>
    <w:rsid w:val="00C75AAC"/>
    <w:rsid w:val="00C75D7A"/>
    <w:rsid w:val="00C7631B"/>
    <w:rsid w:val="00C815E6"/>
    <w:rsid w:val="00C838B1"/>
    <w:rsid w:val="00C92FA8"/>
    <w:rsid w:val="00C93EB8"/>
    <w:rsid w:val="00C9468E"/>
    <w:rsid w:val="00C95BFB"/>
    <w:rsid w:val="00C95CD9"/>
    <w:rsid w:val="00C97C1A"/>
    <w:rsid w:val="00CA2542"/>
    <w:rsid w:val="00CA506A"/>
    <w:rsid w:val="00CB0847"/>
    <w:rsid w:val="00CB0EE0"/>
    <w:rsid w:val="00CB45A6"/>
    <w:rsid w:val="00CB47EF"/>
    <w:rsid w:val="00CB7EFF"/>
    <w:rsid w:val="00CC0360"/>
    <w:rsid w:val="00CC16B0"/>
    <w:rsid w:val="00CD09EB"/>
    <w:rsid w:val="00CD5925"/>
    <w:rsid w:val="00CD7BF0"/>
    <w:rsid w:val="00CE557A"/>
    <w:rsid w:val="00CE5C30"/>
    <w:rsid w:val="00CF5138"/>
    <w:rsid w:val="00D0372E"/>
    <w:rsid w:val="00D05A05"/>
    <w:rsid w:val="00D065D5"/>
    <w:rsid w:val="00D10152"/>
    <w:rsid w:val="00D10F6D"/>
    <w:rsid w:val="00D11C62"/>
    <w:rsid w:val="00D1410C"/>
    <w:rsid w:val="00D1761D"/>
    <w:rsid w:val="00D20EA8"/>
    <w:rsid w:val="00D244F4"/>
    <w:rsid w:val="00D24985"/>
    <w:rsid w:val="00D328FE"/>
    <w:rsid w:val="00D3389C"/>
    <w:rsid w:val="00D36DAD"/>
    <w:rsid w:val="00D37A39"/>
    <w:rsid w:val="00D37C1A"/>
    <w:rsid w:val="00D40B5F"/>
    <w:rsid w:val="00D43A12"/>
    <w:rsid w:val="00D44C26"/>
    <w:rsid w:val="00D461EB"/>
    <w:rsid w:val="00D50FE3"/>
    <w:rsid w:val="00D52190"/>
    <w:rsid w:val="00D576FB"/>
    <w:rsid w:val="00D5799D"/>
    <w:rsid w:val="00D57F79"/>
    <w:rsid w:val="00D60AA6"/>
    <w:rsid w:val="00D631F9"/>
    <w:rsid w:val="00D66B88"/>
    <w:rsid w:val="00D7010A"/>
    <w:rsid w:val="00D72567"/>
    <w:rsid w:val="00D7317B"/>
    <w:rsid w:val="00D904F0"/>
    <w:rsid w:val="00D91378"/>
    <w:rsid w:val="00D928EB"/>
    <w:rsid w:val="00D93CFA"/>
    <w:rsid w:val="00D943A2"/>
    <w:rsid w:val="00D96FE9"/>
    <w:rsid w:val="00DA2FE9"/>
    <w:rsid w:val="00DB0295"/>
    <w:rsid w:val="00DB062F"/>
    <w:rsid w:val="00DB3FA9"/>
    <w:rsid w:val="00DB6C89"/>
    <w:rsid w:val="00DC0E38"/>
    <w:rsid w:val="00DC4E1C"/>
    <w:rsid w:val="00DD1408"/>
    <w:rsid w:val="00DD356D"/>
    <w:rsid w:val="00DD452E"/>
    <w:rsid w:val="00DE3385"/>
    <w:rsid w:val="00DF1D47"/>
    <w:rsid w:val="00DF2311"/>
    <w:rsid w:val="00DF2751"/>
    <w:rsid w:val="00DF54B9"/>
    <w:rsid w:val="00DF6433"/>
    <w:rsid w:val="00DF68DF"/>
    <w:rsid w:val="00DF7766"/>
    <w:rsid w:val="00E049D5"/>
    <w:rsid w:val="00E05C00"/>
    <w:rsid w:val="00E20C72"/>
    <w:rsid w:val="00E2171C"/>
    <w:rsid w:val="00E23F6D"/>
    <w:rsid w:val="00E257F6"/>
    <w:rsid w:val="00E264E7"/>
    <w:rsid w:val="00E27190"/>
    <w:rsid w:val="00E27DB0"/>
    <w:rsid w:val="00E33182"/>
    <w:rsid w:val="00E35B73"/>
    <w:rsid w:val="00E46AE6"/>
    <w:rsid w:val="00E4739C"/>
    <w:rsid w:val="00E56590"/>
    <w:rsid w:val="00E5798C"/>
    <w:rsid w:val="00E57E24"/>
    <w:rsid w:val="00E62FD1"/>
    <w:rsid w:val="00E64B0C"/>
    <w:rsid w:val="00E67B52"/>
    <w:rsid w:val="00E73DAE"/>
    <w:rsid w:val="00E74D0E"/>
    <w:rsid w:val="00E7711E"/>
    <w:rsid w:val="00E80BBB"/>
    <w:rsid w:val="00E84012"/>
    <w:rsid w:val="00E90B90"/>
    <w:rsid w:val="00E96E30"/>
    <w:rsid w:val="00E97645"/>
    <w:rsid w:val="00EA0724"/>
    <w:rsid w:val="00EA0C03"/>
    <w:rsid w:val="00EA68F3"/>
    <w:rsid w:val="00EB16F1"/>
    <w:rsid w:val="00EB1B43"/>
    <w:rsid w:val="00EB4617"/>
    <w:rsid w:val="00EB56BC"/>
    <w:rsid w:val="00EB6414"/>
    <w:rsid w:val="00EC2C75"/>
    <w:rsid w:val="00EC64F3"/>
    <w:rsid w:val="00ED1B3B"/>
    <w:rsid w:val="00ED31B0"/>
    <w:rsid w:val="00ED3688"/>
    <w:rsid w:val="00EE029E"/>
    <w:rsid w:val="00EE2BAF"/>
    <w:rsid w:val="00EE34B6"/>
    <w:rsid w:val="00EE3580"/>
    <w:rsid w:val="00EF0BC3"/>
    <w:rsid w:val="00EF0D8C"/>
    <w:rsid w:val="00EF4F64"/>
    <w:rsid w:val="00EF7B72"/>
    <w:rsid w:val="00F00CF1"/>
    <w:rsid w:val="00F0581D"/>
    <w:rsid w:val="00F07606"/>
    <w:rsid w:val="00F1162E"/>
    <w:rsid w:val="00F14027"/>
    <w:rsid w:val="00F1475A"/>
    <w:rsid w:val="00F170F2"/>
    <w:rsid w:val="00F21DDF"/>
    <w:rsid w:val="00F21FA8"/>
    <w:rsid w:val="00F30EF3"/>
    <w:rsid w:val="00F3482C"/>
    <w:rsid w:val="00F34FF0"/>
    <w:rsid w:val="00F36835"/>
    <w:rsid w:val="00F456A8"/>
    <w:rsid w:val="00F5341C"/>
    <w:rsid w:val="00F56319"/>
    <w:rsid w:val="00F57A35"/>
    <w:rsid w:val="00F6105F"/>
    <w:rsid w:val="00F61B0F"/>
    <w:rsid w:val="00F65B9F"/>
    <w:rsid w:val="00F67286"/>
    <w:rsid w:val="00F711DC"/>
    <w:rsid w:val="00F761B9"/>
    <w:rsid w:val="00F77C2B"/>
    <w:rsid w:val="00F82088"/>
    <w:rsid w:val="00F860C3"/>
    <w:rsid w:val="00FA2A6B"/>
    <w:rsid w:val="00FA5A7B"/>
    <w:rsid w:val="00FA5BFF"/>
    <w:rsid w:val="00FA5FD3"/>
    <w:rsid w:val="00FB11F2"/>
    <w:rsid w:val="00FB1D48"/>
    <w:rsid w:val="00FB2789"/>
    <w:rsid w:val="00FB519E"/>
    <w:rsid w:val="00FC00D1"/>
    <w:rsid w:val="00FC3A2F"/>
    <w:rsid w:val="00FC66A4"/>
    <w:rsid w:val="00FC750A"/>
    <w:rsid w:val="00FD0304"/>
    <w:rsid w:val="00FD6430"/>
    <w:rsid w:val="00FD64D0"/>
    <w:rsid w:val="00FE7FDF"/>
    <w:rsid w:val="00FF286C"/>
    <w:rsid w:val="00FF28B4"/>
    <w:rsid w:val="00FF7257"/>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F9F79F"/>
  <w15:docId w15:val="{F9A270BC-C2A8-4CD8-8AB7-987C19BB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057B8"/>
    <w:rPr>
      <w:rFonts w:asciiTheme="minorHAnsi" w:hAnsiTheme="minorHAnsi"/>
    </w:rPr>
  </w:style>
  <w:style w:type="paragraph" w:styleId="Heading1">
    <w:name w:val="heading 1"/>
    <w:next w:val="BodyCopy"/>
    <w:link w:val="Heading1Char"/>
    <w:uiPriority w:val="9"/>
    <w:qFormat/>
    <w:rsid w:val="00B958D8"/>
    <w:pPr>
      <w:keepNext/>
      <w:keepLines/>
      <w:pageBreakBefore/>
      <w:numPr>
        <w:numId w:val="8"/>
      </w:numPr>
      <w:spacing w:after="567" w:line="560" w:lineRule="exact"/>
      <w:outlineLvl w:val="0"/>
    </w:pPr>
    <w:rPr>
      <w:rFonts w:asciiTheme="majorHAnsi" w:eastAsiaTheme="majorEastAsia" w:hAnsiTheme="majorHAnsi" w:cstheme="majorBidi"/>
      <w:bCs/>
      <w:color w:val="003150" w:themeColor="text2"/>
      <w:spacing w:val="-6"/>
      <w:sz w:val="56"/>
      <w:szCs w:val="28"/>
    </w:rPr>
  </w:style>
  <w:style w:type="paragraph" w:styleId="Heading2">
    <w:name w:val="heading 2"/>
    <w:next w:val="BodyCopy"/>
    <w:link w:val="Heading2Char"/>
    <w:uiPriority w:val="9"/>
    <w:qFormat/>
    <w:rsid w:val="00B958D8"/>
    <w:pPr>
      <w:keepNext/>
      <w:keepLines/>
      <w:numPr>
        <w:ilvl w:val="1"/>
        <w:numId w:val="8"/>
      </w:numPr>
      <w:spacing w:before="170" w:after="113" w:line="280" w:lineRule="exact"/>
      <w:outlineLvl w:val="1"/>
    </w:pPr>
    <w:rPr>
      <w:rFonts w:asciiTheme="majorHAnsi" w:eastAsiaTheme="majorEastAsia" w:hAnsiTheme="majorHAnsi" w:cstheme="majorBidi"/>
      <w:bCs/>
      <w:color w:val="3CB6CE" w:themeColor="background2"/>
      <w:spacing w:val="-3"/>
      <w:sz w:val="28"/>
      <w:szCs w:val="26"/>
    </w:rPr>
  </w:style>
  <w:style w:type="paragraph" w:styleId="Heading3">
    <w:name w:val="heading 3"/>
    <w:next w:val="BodyCopy"/>
    <w:link w:val="Heading3Char"/>
    <w:uiPriority w:val="9"/>
    <w:qFormat/>
    <w:rsid w:val="00B958D8"/>
    <w:pPr>
      <w:keepNext/>
      <w:keepLines/>
      <w:numPr>
        <w:ilvl w:val="2"/>
        <w:numId w:val="8"/>
      </w:numPr>
      <w:spacing w:before="113" w:after="57" w:line="240" w:lineRule="atLeast"/>
      <w:ind w:left="1571"/>
      <w:outlineLvl w:val="2"/>
    </w:pPr>
    <w:rPr>
      <w:rFonts w:asciiTheme="minorHAnsi" w:eastAsiaTheme="majorEastAsia" w:hAnsiTheme="minorHAnsi" w:cstheme="majorBidi"/>
      <w:b/>
      <w:bCs/>
      <w:color w:val="003150" w:themeColor="text2"/>
      <w:spacing w:val="-2"/>
    </w:rPr>
  </w:style>
  <w:style w:type="paragraph" w:styleId="Heading4">
    <w:name w:val="heading 4"/>
    <w:next w:val="BodyCopy"/>
    <w:link w:val="Heading4Char"/>
    <w:uiPriority w:val="99"/>
    <w:qFormat/>
    <w:rsid w:val="00B958D8"/>
    <w:pPr>
      <w:keepNext/>
      <w:keepLines/>
      <w:numPr>
        <w:ilvl w:val="3"/>
        <w:numId w:val="8"/>
      </w:numPr>
      <w:spacing w:before="113" w:after="57" w:line="240" w:lineRule="atLeast"/>
      <w:outlineLvl w:val="3"/>
    </w:pPr>
    <w:rPr>
      <w:rFonts w:asciiTheme="minorHAnsi" w:eastAsiaTheme="majorEastAsia" w:hAnsiTheme="minorHAnsi" w:cstheme="majorBidi"/>
      <w:b/>
      <w:bCs/>
      <w:iCs/>
      <w:color w:val="00759A" w:themeColor="accent1"/>
    </w:rPr>
  </w:style>
  <w:style w:type="paragraph" w:styleId="Heading5">
    <w:name w:val="heading 5"/>
    <w:next w:val="BodyText"/>
    <w:link w:val="Heading5Char"/>
    <w:uiPriority w:val="9"/>
    <w:semiHidden/>
    <w:qFormat/>
    <w:rsid w:val="00B958D8"/>
    <w:pPr>
      <w:keepNext/>
      <w:keepLines/>
      <w:numPr>
        <w:ilvl w:val="4"/>
        <w:numId w:val="8"/>
      </w:numPr>
      <w:spacing w:before="200"/>
      <w:outlineLvl w:val="4"/>
    </w:pPr>
    <w:rPr>
      <w:rFonts w:asciiTheme="majorHAnsi" w:eastAsiaTheme="majorEastAsia" w:hAnsiTheme="majorHAnsi" w:cstheme="majorBidi"/>
      <w:color w:val="003A4C" w:themeColor="accent1" w:themeShade="7F"/>
    </w:rPr>
  </w:style>
  <w:style w:type="paragraph" w:styleId="Heading6">
    <w:name w:val="heading 6"/>
    <w:next w:val="BodyText"/>
    <w:link w:val="Heading6Char"/>
    <w:uiPriority w:val="9"/>
    <w:semiHidden/>
    <w:qFormat/>
    <w:rsid w:val="00B958D8"/>
    <w:pPr>
      <w:keepNext/>
      <w:keepLines/>
      <w:numPr>
        <w:ilvl w:val="5"/>
        <w:numId w:val="8"/>
      </w:numPr>
      <w:spacing w:before="200"/>
      <w:outlineLvl w:val="5"/>
    </w:pPr>
    <w:rPr>
      <w:rFonts w:asciiTheme="majorHAnsi" w:eastAsiaTheme="majorEastAsia" w:hAnsiTheme="majorHAnsi" w:cstheme="majorBidi"/>
      <w:i/>
      <w:iCs/>
      <w:color w:val="003A4C" w:themeColor="accent1" w:themeShade="7F"/>
    </w:rPr>
  </w:style>
  <w:style w:type="paragraph" w:styleId="Heading7">
    <w:name w:val="heading 7"/>
    <w:next w:val="BodyText"/>
    <w:link w:val="Heading7Char"/>
    <w:uiPriority w:val="9"/>
    <w:semiHidden/>
    <w:qFormat/>
    <w:rsid w:val="00B958D8"/>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9"/>
    <w:semiHidden/>
    <w:qFormat/>
    <w:rsid w:val="00B958D8"/>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9"/>
    <w:semiHidden/>
    <w:qFormat/>
    <w:rsid w:val="00B958D8"/>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958D8"/>
    <w:rPr>
      <w:rFonts w:ascii="Tahoma" w:hAnsi="Tahoma" w:cs="Tahoma"/>
      <w:sz w:val="16"/>
      <w:szCs w:val="16"/>
    </w:rPr>
  </w:style>
  <w:style w:type="character" w:customStyle="1" w:styleId="BalloonTextChar">
    <w:name w:val="Balloon Text Char"/>
    <w:basedOn w:val="DefaultParagraphFont"/>
    <w:link w:val="BalloonText"/>
    <w:uiPriority w:val="99"/>
    <w:semiHidden/>
    <w:rsid w:val="00B958D8"/>
    <w:rPr>
      <w:rFonts w:ascii="Tahoma" w:hAnsi="Tahoma" w:cs="Tahoma"/>
      <w:sz w:val="16"/>
      <w:szCs w:val="16"/>
    </w:rPr>
  </w:style>
  <w:style w:type="table" w:styleId="TableGrid">
    <w:name w:val="Table Grid"/>
    <w:basedOn w:val="TableNormal"/>
    <w:uiPriority w:val="39"/>
    <w:rsid w:val="00B958D8"/>
    <w:rPr>
      <w:rFonts w:ascii="Arial" w:hAnsi="Arial"/>
    </w:rPr>
    <w:tblPr>
      <w:tblCellMar>
        <w:left w:w="0" w:type="dxa"/>
        <w:right w:w="0" w:type="dxa"/>
      </w:tblCellMar>
    </w:tblPr>
  </w:style>
  <w:style w:type="character" w:customStyle="1" w:styleId="Heading1Char">
    <w:name w:val="Heading 1 Char"/>
    <w:basedOn w:val="DefaultParagraphFont"/>
    <w:link w:val="Heading1"/>
    <w:uiPriority w:val="9"/>
    <w:rsid w:val="00B958D8"/>
    <w:rPr>
      <w:rFonts w:asciiTheme="majorHAnsi" w:eastAsiaTheme="majorEastAsia" w:hAnsiTheme="majorHAnsi" w:cstheme="majorBidi"/>
      <w:bCs/>
      <w:color w:val="003150" w:themeColor="text2"/>
      <w:spacing w:val="-6"/>
      <w:sz w:val="56"/>
      <w:szCs w:val="28"/>
    </w:rPr>
  </w:style>
  <w:style w:type="paragraph" w:styleId="Footer">
    <w:name w:val="footer"/>
    <w:link w:val="FooterChar"/>
    <w:uiPriority w:val="99"/>
    <w:rsid w:val="00B958D8"/>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B958D8"/>
    <w:rPr>
      <w:rFonts w:asciiTheme="minorHAnsi" w:hAnsiTheme="minorHAnsi"/>
    </w:rPr>
  </w:style>
  <w:style w:type="paragraph" w:styleId="Header">
    <w:name w:val="header"/>
    <w:link w:val="HeaderChar"/>
    <w:uiPriority w:val="99"/>
    <w:rsid w:val="00B958D8"/>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B958D8"/>
    <w:rPr>
      <w:rFonts w:asciiTheme="minorHAnsi" w:hAnsiTheme="minorHAnsi"/>
    </w:rPr>
  </w:style>
  <w:style w:type="character" w:customStyle="1" w:styleId="Heading2Char">
    <w:name w:val="Heading 2 Char"/>
    <w:basedOn w:val="DefaultParagraphFont"/>
    <w:link w:val="Heading2"/>
    <w:uiPriority w:val="9"/>
    <w:rsid w:val="00B958D8"/>
    <w:rPr>
      <w:rFonts w:asciiTheme="majorHAnsi" w:eastAsiaTheme="majorEastAsia" w:hAnsiTheme="majorHAnsi" w:cstheme="majorBidi"/>
      <w:bCs/>
      <w:color w:val="3CB6CE" w:themeColor="background2"/>
      <w:spacing w:val="-3"/>
      <w:sz w:val="28"/>
      <w:szCs w:val="26"/>
    </w:rPr>
  </w:style>
  <w:style w:type="paragraph" w:styleId="BodyText">
    <w:name w:val="Body Text"/>
    <w:link w:val="BodyTextChar"/>
    <w:uiPriority w:val="99"/>
    <w:semiHidden/>
    <w:rsid w:val="00B958D8"/>
    <w:pPr>
      <w:spacing w:after="120"/>
    </w:pPr>
    <w:rPr>
      <w:rFonts w:asciiTheme="minorHAnsi" w:hAnsiTheme="minorHAnsi"/>
    </w:rPr>
  </w:style>
  <w:style w:type="character" w:customStyle="1" w:styleId="BodyTextChar">
    <w:name w:val="Body Text Char"/>
    <w:basedOn w:val="DefaultParagraphFont"/>
    <w:link w:val="BodyText"/>
    <w:uiPriority w:val="99"/>
    <w:semiHidden/>
    <w:rsid w:val="00B958D8"/>
    <w:rPr>
      <w:rFonts w:asciiTheme="minorHAnsi" w:hAnsiTheme="minorHAnsi"/>
    </w:rPr>
  </w:style>
  <w:style w:type="character" w:customStyle="1" w:styleId="Heading3Char">
    <w:name w:val="Heading 3 Char"/>
    <w:basedOn w:val="DefaultParagraphFont"/>
    <w:link w:val="Heading3"/>
    <w:uiPriority w:val="9"/>
    <w:rsid w:val="00B958D8"/>
    <w:rPr>
      <w:rFonts w:asciiTheme="minorHAnsi" w:eastAsiaTheme="majorEastAsia" w:hAnsiTheme="minorHAnsi" w:cstheme="majorBidi"/>
      <w:b/>
      <w:bCs/>
      <w:color w:val="003150" w:themeColor="text2"/>
      <w:spacing w:val="-2"/>
    </w:rPr>
  </w:style>
  <w:style w:type="character" w:customStyle="1" w:styleId="Heading4Char">
    <w:name w:val="Heading 4 Char"/>
    <w:basedOn w:val="DefaultParagraphFont"/>
    <w:link w:val="Heading4"/>
    <w:uiPriority w:val="99"/>
    <w:rsid w:val="00B958D8"/>
    <w:rPr>
      <w:rFonts w:asciiTheme="minorHAnsi" w:eastAsiaTheme="majorEastAsia" w:hAnsiTheme="minorHAnsi" w:cstheme="majorBidi"/>
      <w:b/>
      <w:bCs/>
      <w:iCs/>
      <w:color w:val="00759A" w:themeColor="accent1"/>
    </w:rPr>
  </w:style>
  <w:style w:type="paragraph" w:styleId="Subtitle">
    <w:name w:val="Subtitle"/>
    <w:link w:val="SubtitleChar"/>
    <w:uiPriority w:val="19"/>
    <w:semiHidden/>
    <w:qFormat/>
    <w:rsid w:val="00B958D8"/>
    <w:pPr>
      <w:numPr>
        <w:ilvl w:val="1"/>
      </w:numPr>
    </w:pPr>
    <w:rPr>
      <w:rFonts w:asciiTheme="majorHAnsi" w:eastAsiaTheme="majorEastAsia" w:hAnsiTheme="majorHAnsi" w:cstheme="majorBidi"/>
      <w:iCs/>
      <w:color w:val="00759A" w:themeColor="accent1"/>
      <w:sz w:val="24"/>
      <w:szCs w:val="24"/>
    </w:rPr>
  </w:style>
  <w:style w:type="character" w:customStyle="1" w:styleId="SubtitleChar">
    <w:name w:val="Subtitle Char"/>
    <w:basedOn w:val="DefaultParagraphFont"/>
    <w:link w:val="Subtitle"/>
    <w:uiPriority w:val="19"/>
    <w:semiHidden/>
    <w:rsid w:val="00B958D8"/>
    <w:rPr>
      <w:rFonts w:asciiTheme="majorHAnsi" w:eastAsiaTheme="majorEastAsia" w:hAnsiTheme="majorHAnsi" w:cstheme="majorBidi"/>
      <w:iCs/>
      <w:color w:val="00759A" w:themeColor="accent1"/>
      <w:sz w:val="24"/>
      <w:szCs w:val="24"/>
    </w:rPr>
  </w:style>
  <w:style w:type="paragraph" w:styleId="Title">
    <w:name w:val="Title"/>
    <w:link w:val="TitleChar"/>
    <w:semiHidden/>
    <w:qFormat/>
    <w:rsid w:val="00B958D8"/>
    <w:pPr>
      <w:pBdr>
        <w:bottom w:val="single" w:sz="8" w:space="4" w:color="00759A" w:themeColor="accent1"/>
      </w:pBdr>
      <w:spacing w:after="300"/>
      <w:contextualSpacing/>
    </w:pPr>
    <w:rPr>
      <w:rFonts w:asciiTheme="majorHAnsi" w:eastAsiaTheme="majorEastAsia" w:hAnsiTheme="majorHAnsi" w:cstheme="majorBidi"/>
      <w:color w:val="00243B" w:themeColor="text2" w:themeShade="BF"/>
      <w:kern w:val="28"/>
      <w:sz w:val="52"/>
      <w:szCs w:val="52"/>
    </w:rPr>
  </w:style>
  <w:style w:type="character" w:customStyle="1" w:styleId="TitleChar">
    <w:name w:val="Title Char"/>
    <w:basedOn w:val="DefaultParagraphFont"/>
    <w:link w:val="Title"/>
    <w:semiHidden/>
    <w:rsid w:val="00B958D8"/>
    <w:rPr>
      <w:rFonts w:asciiTheme="majorHAnsi" w:eastAsiaTheme="majorEastAsia" w:hAnsiTheme="majorHAnsi" w:cstheme="majorBidi"/>
      <w:color w:val="00243B" w:themeColor="text2" w:themeShade="BF"/>
      <w:kern w:val="28"/>
      <w:sz w:val="52"/>
      <w:szCs w:val="52"/>
    </w:rPr>
  </w:style>
  <w:style w:type="paragraph" w:styleId="Caption">
    <w:name w:val="caption"/>
    <w:next w:val="BodyText"/>
    <w:semiHidden/>
    <w:qFormat/>
    <w:rsid w:val="00B958D8"/>
    <w:pPr>
      <w:spacing w:after="200"/>
    </w:pPr>
    <w:rPr>
      <w:rFonts w:asciiTheme="minorHAnsi" w:hAnsiTheme="minorHAnsi"/>
      <w:b/>
      <w:bCs/>
      <w:color w:val="00759A" w:themeColor="accent1"/>
      <w:sz w:val="18"/>
      <w:szCs w:val="18"/>
    </w:rPr>
  </w:style>
  <w:style w:type="paragraph" w:styleId="Date">
    <w:name w:val="Date"/>
    <w:link w:val="DateChar"/>
    <w:semiHidden/>
    <w:rsid w:val="00B958D8"/>
    <w:rPr>
      <w:rFonts w:asciiTheme="minorHAnsi" w:hAnsiTheme="minorHAnsi"/>
    </w:rPr>
  </w:style>
  <w:style w:type="character" w:customStyle="1" w:styleId="DateChar">
    <w:name w:val="Date Char"/>
    <w:basedOn w:val="DefaultParagraphFont"/>
    <w:link w:val="Date"/>
    <w:semiHidden/>
    <w:rsid w:val="00B958D8"/>
    <w:rPr>
      <w:rFonts w:asciiTheme="minorHAnsi" w:hAnsiTheme="minorHAnsi"/>
    </w:rPr>
  </w:style>
  <w:style w:type="paragraph" w:styleId="EndnoteText">
    <w:name w:val="endnote text"/>
    <w:link w:val="EndnoteTextChar"/>
    <w:semiHidden/>
    <w:rsid w:val="00B958D8"/>
    <w:rPr>
      <w:rFonts w:asciiTheme="minorHAnsi" w:hAnsiTheme="minorHAnsi"/>
    </w:rPr>
  </w:style>
  <w:style w:type="character" w:customStyle="1" w:styleId="EndnoteTextChar">
    <w:name w:val="Endnote Text Char"/>
    <w:basedOn w:val="DefaultParagraphFont"/>
    <w:link w:val="EndnoteText"/>
    <w:semiHidden/>
    <w:rsid w:val="00B958D8"/>
    <w:rPr>
      <w:rFonts w:asciiTheme="minorHAnsi" w:hAnsiTheme="minorHAnsi"/>
    </w:rPr>
  </w:style>
  <w:style w:type="paragraph" w:styleId="FootnoteText">
    <w:name w:val="footnote text"/>
    <w:link w:val="FootnoteTextChar"/>
    <w:semiHidden/>
    <w:rsid w:val="00B958D8"/>
    <w:rPr>
      <w:rFonts w:asciiTheme="minorHAnsi" w:hAnsiTheme="minorHAnsi"/>
    </w:rPr>
  </w:style>
  <w:style w:type="character" w:customStyle="1" w:styleId="FootnoteTextChar">
    <w:name w:val="Footnote Text Char"/>
    <w:basedOn w:val="DefaultParagraphFont"/>
    <w:link w:val="FootnoteText"/>
    <w:semiHidden/>
    <w:rsid w:val="00B958D8"/>
    <w:rPr>
      <w:rFonts w:asciiTheme="minorHAnsi" w:hAnsiTheme="minorHAnsi"/>
    </w:rPr>
  </w:style>
  <w:style w:type="paragraph" w:styleId="Quote">
    <w:name w:val="Quote"/>
    <w:link w:val="QuoteChar"/>
    <w:uiPriority w:val="19"/>
    <w:semiHidden/>
    <w:qFormat/>
    <w:rsid w:val="00B958D8"/>
    <w:rPr>
      <w:rFonts w:asciiTheme="minorHAnsi" w:hAnsiTheme="minorHAnsi"/>
      <w:i/>
      <w:iCs/>
      <w:color w:val="000000" w:themeColor="text1"/>
    </w:rPr>
  </w:style>
  <w:style w:type="character" w:customStyle="1" w:styleId="QuoteChar">
    <w:name w:val="Quote Char"/>
    <w:basedOn w:val="DefaultParagraphFont"/>
    <w:link w:val="Quote"/>
    <w:uiPriority w:val="19"/>
    <w:semiHidden/>
    <w:rsid w:val="00B958D8"/>
    <w:rPr>
      <w:rFonts w:asciiTheme="minorHAnsi" w:hAnsiTheme="minorHAnsi"/>
      <w:i/>
      <w:iCs/>
      <w:color w:val="000000" w:themeColor="text1"/>
    </w:rPr>
  </w:style>
  <w:style w:type="paragraph" w:styleId="TableofFigures">
    <w:name w:val="table of figures"/>
    <w:semiHidden/>
    <w:rsid w:val="00B958D8"/>
    <w:rPr>
      <w:rFonts w:asciiTheme="minorHAnsi" w:hAnsiTheme="minorHAnsi"/>
    </w:rPr>
  </w:style>
  <w:style w:type="paragraph" w:styleId="TOC1">
    <w:name w:val="toc 1"/>
    <w:uiPriority w:val="39"/>
    <w:rsid w:val="00B958D8"/>
    <w:pPr>
      <w:spacing w:after="100"/>
    </w:pPr>
    <w:rPr>
      <w:rFonts w:asciiTheme="minorHAnsi" w:hAnsiTheme="minorHAnsi"/>
    </w:rPr>
  </w:style>
  <w:style w:type="paragraph" w:styleId="TOC2">
    <w:name w:val="toc 2"/>
    <w:autoRedefine/>
    <w:uiPriority w:val="39"/>
    <w:rsid w:val="000B183B"/>
    <w:pPr>
      <w:tabs>
        <w:tab w:val="left" w:pos="880"/>
        <w:tab w:val="right" w:leader="dot" w:pos="8820"/>
      </w:tabs>
      <w:spacing w:after="100"/>
      <w:ind w:left="200"/>
    </w:pPr>
    <w:rPr>
      <w:rFonts w:asciiTheme="minorHAnsi" w:hAnsiTheme="minorHAnsi"/>
    </w:rPr>
  </w:style>
  <w:style w:type="paragraph" w:styleId="TOC3">
    <w:name w:val="toc 3"/>
    <w:autoRedefine/>
    <w:uiPriority w:val="39"/>
    <w:rsid w:val="00B958D8"/>
    <w:pPr>
      <w:spacing w:after="100"/>
      <w:ind w:left="400"/>
    </w:pPr>
    <w:rPr>
      <w:rFonts w:asciiTheme="minorHAnsi" w:hAnsiTheme="minorHAnsi"/>
    </w:rPr>
  </w:style>
  <w:style w:type="paragraph" w:styleId="TOCHeading">
    <w:name w:val="TOC Heading"/>
    <w:basedOn w:val="Heading1"/>
    <w:next w:val="BodyText"/>
    <w:uiPriority w:val="39"/>
    <w:semiHidden/>
    <w:qFormat/>
    <w:rsid w:val="00B958D8"/>
    <w:pPr>
      <w:outlineLvl w:val="9"/>
    </w:pPr>
  </w:style>
  <w:style w:type="character" w:customStyle="1" w:styleId="Heading5Char">
    <w:name w:val="Heading 5 Char"/>
    <w:basedOn w:val="DefaultParagraphFont"/>
    <w:link w:val="Heading5"/>
    <w:uiPriority w:val="9"/>
    <w:semiHidden/>
    <w:rsid w:val="00B958D8"/>
    <w:rPr>
      <w:rFonts w:asciiTheme="majorHAnsi" w:eastAsiaTheme="majorEastAsia" w:hAnsiTheme="majorHAnsi" w:cstheme="majorBidi"/>
      <w:color w:val="003A4C" w:themeColor="accent1" w:themeShade="7F"/>
    </w:rPr>
  </w:style>
  <w:style w:type="character" w:customStyle="1" w:styleId="Heading6Char">
    <w:name w:val="Heading 6 Char"/>
    <w:basedOn w:val="DefaultParagraphFont"/>
    <w:link w:val="Heading6"/>
    <w:uiPriority w:val="9"/>
    <w:semiHidden/>
    <w:rsid w:val="00B958D8"/>
    <w:rPr>
      <w:rFonts w:asciiTheme="majorHAnsi" w:eastAsiaTheme="majorEastAsia" w:hAnsiTheme="majorHAnsi" w:cstheme="majorBidi"/>
      <w:i/>
      <w:iCs/>
      <w:color w:val="003A4C" w:themeColor="accent1" w:themeShade="7F"/>
    </w:rPr>
  </w:style>
  <w:style w:type="character" w:customStyle="1" w:styleId="Heading7Char">
    <w:name w:val="Heading 7 Char"/>
    <w:basedOn w:val="DefaultParagraphFont"/>
    <w:link w:val="Heading7"/>
    <w:uiPriority w:val="9"/>
    <w:semiHidden/>
    <w:rsid w:val="00B958D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958D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958D8"/>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958D8"/>
    <w:pPr>
      <w:numPr>
        <w:numId w:val="1"/>
      </w:numPr>
    </w:pPr>
  </w:style>
  <w:style w:type="numbering" w:customStyle="1" w:styleId="BulletNumberStarter">
    <w:name w:val="Bullet/Number Starter"/>
    <w:basedOn w:val="NoList"/>
    <w:uiPriority w:val="99"/>
    <w:rsid w:val="00145E2D"/>
    <w:pPr>
      <w:numPr>
        <w:numId w:val="2"/>
      </w:numPr>
    </w:pPr>
  </w:style>
  <w:style w:type="paragraph" w:customStyle="1" w:styleId="BodyCopy">
    <w:name w:val="Body Copy"/>
    <w:qFormat/>
    <w:rsid w:val="00B958D8"/>
    <w:pPr>
      <w:spacing w:before="57" w:after="113" w:line="240" w:lineRule="atLeast"/>
    </w:pPr>
    <w:rPr>
      <w:rFonts w:asciiTheme="minorHAnsi" w:hAnsiTheme="minorHAnsi"/>
      <w:spacing w:val="-2"/>
    </w:rPr>
  </w:style>
  <w:style w:type="numbering" w:customStyle="1" w:styleId="Bullets">
    <w:name w:val="Bullets"/>
    <w:basedOn w:val="NoList"/>
    <w:uiPriority w:val="99"/>
    <w:rsid w:val="00B958D8"/>
    <w:pPr>
      <w:numPr>
        <w:numId w:val="3"/>
      </w:numPr>
    </w:pPr>
  </w:style>
  <w:style w:type="paragraph" w:customStyle="1" w:styleId="Bullet">
    <w:name w:val="Bullet"/>
    <w:basedOn w:val="BodyCopy"/>
    <w:qFormat/>
    <w:rsid w:val="00B958D8"/>
    <w:pPr>
      <w:numPr>
        <w:numId w:val="4"/>
      </w:numPr>
    </w:pPr>
  </w:style>
  <w:style w:type="character" w:styleId="LineNumber">
    <w:name w:val="line number"/>
    <w:basedOn w:val="DefaultParagraphFont"/>
    <w:uiPriority w:val="99"/>
    <w:semiHidden/>
    <w:rsid w:val="00B958D8"/>
  </w:style>
  <w:style w:type="paragraph" w:customStyle="1" w:styleId="HeaderText">
    <w:name w:val="Header Text"/>
    <w:semiHidden/>
    <w:rsid w:val="00B958D8"/>
    <w:rPr>
      <w:rFonts w:asciiTheme="majorHAnsi" w:hAnsiTheme="majorHAnsi"/>
      <w:color w:val="003150" w:themeColor="text2"/>
      <w:spacing w:val="-1"/>
      <w:sz w:val="16"/>
    </w:rPr>
  </w:style>
  <w:style w:type="paragraph" w:customStyle="1" w:styleId="Note">
    <w:name w:val="Note"/>
    <w:basedOn w:val="BodyCopy"/>
    <w:uiPriority w:val="14"/>
    <w:qFormat/>
    <w:rsid w:val="00B958D8"/>
    <w:pPr>
      <w:spacing w:before="0" w:after="0"/>
    </w:pPr>
    <w:rPr>
      <w:b/>
    </w:rPr>
  </w:style>
  <w:style w:type="paragraph" w:customStyle="1" w:styleId="TableHeading">
    <w:name w:val="Table Heading"/>
    <w:uiPriority w:val="19"/>
    <w:qFormat/>
    <w:rsid w:val="00B958D8"/>
    <w:pPr>
      <w:keepNext/>
      <w:spacing w:before="57" w:after="113"/>
    </w:pPr>
    <w:rPr>
      <w:rFonts w:asciiTheme="majorHAnsi" w:hAnsiTheme="majorHAnsi"/>
      <w:color w:val="003150" w:themeColor="text2"/>
      <w:spacing w:val="-3"/>
      <w:sz w:val="28"/>
    </w:rPr>
  </w:style>
  <w:style w:type="paragraph" w:customStyle="1" w:styleId="TableBold">
    <w:name w:val="Table Bold"/>
    <w:basedOn w:val="TableCopy"/>
    <w:uiPriority w:val="19"/>
    <w:qFormat/>
    <w:rsid w:val="00B958D8"/>
    <w:pPr>
      <w:spacing w:after="0"/>
    </w:pPr>
    <w:rPr>
      <w:b/>
    </w:rPr>
  </w:style>
  <w:style w:type="paragraph" w:customStyle="1" w:styleId="TableCopy">
    <w:name w:val="Table Copy"/>
    <w:uiPriority w:val="19"/>
    <w:qFormat/>
    <w:rsid w:val="00B958D8"/>
    <w:pPr>
      <w:spacing w:before="60" w:after="113" w:line="220" w:lineRule="atLeast"/>
    </w:pPr>
    <w:rPr>
      <w:rFonts w:asciiTheme="minorHAnsi" w:hAnsiTheme="minorHAnsi"/>
      <w:color w:val="00759A" w:themeColor="accent1"/>
      <w:spacing w:val="-2"/>
      <w:sz w:val="18"/>
    </w:rPr>
  </w:style>
  <w:style w:type="table" w:customStyle="1" w:styleId="Table">
    <w:name w:val="Table"/>
    <w:basedOn w:val="TableGrid"/>
    <w:uiPriority w:val="99"/>
    <w:rsid w:val="00B958D8"/>
    <w:rPr>
      <w:rFonts w:asciiTheme="minorHAnsi" w:hAnsiTheme="minorHAnsi"/>
    </w:rPr>
    <w:tblPr>
      <w:tblBorders>
        <w:bottom w:val="single" w:sz="2" w:space="0" w:color="000000" w:themeColor="text1"/>
        <w:insideH w:val="single" w:sz="2" w:space="0" w:color="000000" w:themeColor="text1"/>
      </w:tblBorders>
    </w:tblPr>
    <w:tcPr>
      <w:shd w:val="clear" w:color="auto" w:fill="FFFFFF" w:themeFill="background1"/>
    </w:tcPr>
    <w:tblStylePr w:type="firstRow">
      <w:tblPr/>
      <w:trPr>
        <w:tblHeader/>
      </w:trPr>
      <w:tcPr>
        <w:tcBorders>
          <w:top w:val="nil"/>
          <w:bottom w:val="single" w:sz="4" w:space="0" w:color="00759A" w:themeColor="accent1"/>
        </w:tcBorders>
      </w:tcPr>
    </w:tblStylePr>
    <w:tblStylePr w:type="firstCol">
      <w:rPr>
        <w:rFonts w:ascii="NimbusSanNov-Bol" w:hAnsi="NimbusSanNov-Bol"/>
        <w:b w:val="0"/>
      </w:rPr>
    </w:tblStylePr>
  </w:style>
  <w:style w:type="paragraph" w:customStyle="1" w:styleId="PhotoCaption">
    <w:name w:val="Photo Caption"/>
    <w:basedOn w:val="BodyCopy"/>
    <w:next w:val="BodyCopy"/>
    <w:uiPriority w:val="24"/>
    <w:qFormat/>
    <w:rsid w:val="00B958D8"/>
    <w:pPr>
      <w:spacing w:before="0" w:line="220" w:lineRule="atLeast"/>
    </w:pPr>
    <w:rPr>
      <w:spacing w:val="0"/>
      <w:sz w:val="16"/>
    </w:rPr>
  </w:style>
  <w:style w:type="paragraph" w:customStyle="1" w:styleId="ChartTitle">
    <w:name w:val="Chart Title"/>
    <w:basedOn w:val="BodyCopy"/>
    <w:uiPriority w:val="24"/>
    <w:qFormat/>
    <w:rsid w:val="00B958D8"/>
    <w:pPr>
      <w:spacing w:before="43"/>
    </w:pPr>
    <w:rPr>
      <w:b/>
      <w:noProof/>
      <w:lang w:eastAsia="en-AU"/>
    </w:rPr>
  </w:style>
  <w:style w:type="paragraph" w:customStyle="1" w:styleId="CoverTitleWhite">
    <w:name w:val="Cover Title (White)"/>
    <w:next w:val="CoverSubtitle"/>
    <w:uiPriority w:val="29"/>
    <w:qFormat/>
    <w:rsid w:val="00B958D8"/>
    <w:pPr>
      <w:spacing w:after="280"/>
    </w:pPr>
    <w:rPr>
      <w:rFonts w:ascii="Times New Roman" w:eastAsiaTheme="majorEastAsia" w:hAnsi="Times New Roman" w:cstheme="majorBidi"/>
      <w:bCs/>
      <w:color w:val="FFFFFF" w:themeColor="background1"/>
      <w:spacing w:val="-8"/>
      <w:sz w:val="80"/>
      <w:szCs w:val="28"/>
    </w:rPr>
  </w:style>
  <w:style w:type="paragraph" w:customStyle="1" w:styleId="CoverSubtitle">
    <w:name w:val="Cover Subtitle"/>
    <w:uiPriority w:val="29"/>
    <w:qFormat/>
    <w:rsid w:val="00B958D8"/>
    <w:rPr>
      <w:rFonts w:ascii="Times New Roman" w:eastAsiaTheme="majorEastAsia" w:hAnsi="Times New Roman" w:cstheme="majorBidi"/>
      <w:bCs/>
      <w:color w:val="3CB6CE" w:themeColor="background2"/>
      <w:spacing w:val="-6"/>
      <w:sz w:val="56"/>
    </w:rPr>
  </w:style>
  <w:style w:type="paragraph" w:customStyle="1" w:styleId="CoverTitleBlue">
    <w:name w:val="Cover Title (Blue)"/>
    <w:basedOn w:val="CoverTitleWhite"/>
    <w:next w:val="CoverSubtitle"/>
    <w:uiPriority w:val="29"/>
    <w:rsid w:val="00B958D8"/>
    <w:rPr>
      <w:color w:val="003150" w:themeColor="text2"/>
    </w:rPr>
  </w:style>
  <w:style w:type="table" w:customStyle="1" w:styleId="NoteTable">
    <w:name w:val="Note Table"/>
    <w:basedOn w:val="TableGrid"/>
    <w:uiPriority w:val="99"/>
    <w:rsid w:val="00B958D8"/>
    <w:rPr>
      <w:rFonts w:ascii="NimbusSanNov" w:hAnsi="NimbusSanNov"/>
      <w:b/>
    </w:rPr>
    <w:tblPr>
      <w:tblInd w:w="170" w:type="dxa"/>
      <w:tblCellMar>
        <w:top w:w="170" w:type="dxa"/>
        <w:left w:w="170" w:type="dxa"/>
        <w:bottom w:w="170" w:type="dxa"/>
        <w:right w:w="170" w:type="dxa"/>
      </w:tblCellMar>
    </w:tblPr>
    <w:tcPr>
      <w:shd w:val="clear" w:color="auto" w:fill="CFEFF7"/>
    </w:tcPr>
  </w:style>
  <w:style w:type="character" w:styleId="PlaceholderText">
    <w:name w:val="Placeholder Text"/>
    <w:basedOn w:val="DefaultParagraphFont"/>
    <w:uiPriority w:val="99"/>
    <w:semiHidden/>
    <w:rsid w:val="00B958D8"/>
    <w:rPr>
      <w:color w:val="808080"/>
    </w:rPr>
  </w:style>
  <w:style w:type="paragraph" w:customStyle="1" w:styleId="Heading1alternate">
    <w:name w:val="Heading 1 (alternate)"/>
    <w:basedOn w:val="Heading1"/>
    <w:next w:val="BodyCopy"/>
    <w:uiPriority w:val="9"/>
    <w:rsid w:val="00B958D8"/>
    <w:rPr>
      <w:color w:val="AA272F" w:themeColor="accent5"/>
    </w:rPr>
  </w:style>
  <w:style w:type="paragraph" w:customStyle="1" w:styleId="Heading2alternate">
    <w:name w:val="Heading 2 (alternate)"/>
    <w:basedOn w:val="Heading2"/>
    <w:next w:val="BodyCopy"/>
    <w:uiPriority w:val="9"/>
    <w:rsid w:val="00B958D8"/>
    <w:rPr>
      <w:color w:val="003150" w:themeColor="text2"/>
    </w:rPr>
  </w:style>
  <w:style w:type="paragraph" w:customStyle="1" w:styleId="Heading3alternate">
    <w:name w:val="Heading 3 (alternate)"/>
    <w:basedOn w:val="Heading3"/>
    <w:uiPriority w:val="9"/>
    <w:rsid w:val="00B958D8"/>
    <w:rPr>
      <w:color w:val="AA272F" w:themeColor="accent5"/>
    </w:rPr>
  </w:style>
  <w:style w:type="paragraph" w:customStyle="1" w:styleId="Heading4alternate">
    <w:name w:val="Heading 4 (alternate)"/>
    <w:basedOn w:val="Heading4"/>
    <w:uiPriority w:val="9"/>
    <w:rsid w:val="00B958D8"/>
    <w:rPr>
      <w:color w:val="000000" w:themeColor="text1"/>
    </w:rPr>
  </w:style>
  <w:style w:type="numbering" w:customStyle="1" w:styleId="NumberedList">
    <w:name w:val="Numbered List"/>
    <w:basedOn w:val="NoList"/>
    <w:uiPriority w:val="99"/>
    <w:rsid w:val="00B958D8"/>
    <w:pPr>
      <w:numPr>
        <w:numId w:val="5"/>
      </w:numPr>
    </w:pPr>
  </w:style>
  <w:style w:type="paragraph" w:customStyle="1" w:styleId="Numberedlist0">
    <w:name w:val="Numbered list"/>
    <w:basedOn w:val="BodyCopy"/>
    <w:qFormat/>
    <w:rsid w:val="00B958D8"/>
    <w:pPr>
      <w:numPr>
        <w:numId w:val="6"/>
      </w:numPr>
    </w:pPr>
  </w:style>
  <w:style w:type="character" w:styleId="Hyperlink">
    <w:name w:val="Hyperlink"/>
    <w:basedOn w:val="DefaultParagraphFont"/>
    <w:uiPriority w:val="99"/>
    <w:unhideWhenUsed/>
    <w:rsid w:val="004D6B14"/>
    <w:rPr>
      <w:color w:val="00759A" w:themeColor="hyperlink"/>
      <w:u w:val="single"/>
    </w:rPr>
  </w:style>
  <w:style w:type="paragraph" w:customStyle="1" w:styleId="Para">
    <w:name w:val="Para"/>
    <w:basedOn w:val="BodyText"/>
    <w:autoRedefine/>
    <w:qFormat/>
    <w:rsid w:val="007E01B8"/>
    <w:pPr>
      <w:tabs>
        <w:tab w:val="left" w:pos="714"/>
      </w:tabs>
      <w:spacing w:before="120"/>
      <w:ind w:left="714" w:right="1079"/>
      <w:jc w:val="both"/>
    </w:pPr>
    <w:rPr>
      <w:rFonts w:ascii="Franklin Gothic Book" w:eastAsia="Times New Roman" w:hAnsi="Franklin Gothic Book"/>
      <w:sz w:val="22"/>
      <w:szCs w:val="22"/>
      <w:lang w:eastAsia="en-AU"/>
    </w:rPr>
  </w:style>
  <w:style w:type="character" w:customStyle="1" w:styleId="Italic">
    <w:name w:val="Italic"/>
    <w:rsid w:val="007E01B8"/>
    <w:rPr>
      <w:rFonts w:ascii="Arial" w:hAnsi="Arial"/>
      <w:i/>
      <w:sz w:val="20"/>
    </w:rPr>
  </w:style>
  <w:style w:type="paragraph" w:customStyle="1" w:styleId="Default">
    <w:name w:val="Default"/>
    <w:rsid w:val="007E01B8"/>
    <w:pPr>
      <w:autoSpaceDE w:val="0"/>
      <w:autoSpaceDN w:val="0"/>
      <w:adjustRightInd w:val="0"/>
    </w:pPr>
    <w:rPr>
      <w:rFonts w:ascii="Arial" w:hAnsi="Arial" w:cs="Arial"/>
      <w:color w:val="000000"/>
      <w:sz w:val="24"/>
      <w:szCs w:val="24"/>
    </w:rPr>
  </w:style>
  <w:style w:type="paragraph" w:styleId="ListParagraph">
    <w:name w:val="List Paragraph"/>
    <w:aliases w:val="Bullet1"/>
    <w:basedOn w:val="Normal"/>
    <w:uiPriority w:val="34"/>
    <w:qFormat/>
    <w:rsid w:val="007E01B8"/>
    <w:pPr>
      <w:ind w:left="720"/>
      <w:contextualSpacing/>
    </w:pPr>
  </w:style>
  <w:style w:type="paragraph" w:customStyle="1" w:styleId="Fellowshipsheading">
    <w:name w:val="Fellowships heading"/>
    <w:basedOn w:val="Heading1"/>
    <w:link w:val="FellowshipsheadingChar"/>
    <w:qFormat/>
    <w:rsid w:val="00192B50"/>
    <w:pPr>
      <w:pageBreakBefore w:val="0"/>
      <w:widowControl w:val="0"/>
      <w:spacing w:before="480" w:after="0" w:line="276" w:lineRule="auto"/>
    </w:pPr>
    <w:rPr>
      <w:b/>
      <w:color w:val="005773" w:themeColor="accent1" w:themeShade="BF"/>
      <w:sz w:val="28"/>
      <w:lang w:val="en-US"/>
    </w:rPr>
  </w:style>
  <w:style w:type="character" w:customStyle="1" w:styleId="FellowshipsheadingChar">
    <w:name w:val="Fellowships heading Char"/>
    <w:basedOn w:val="Heading1Char"/>
    <w:link w:val="Fellowshipsheading"/>
    <w:rsid w:val="00192B50"/>
    <w:rPr>
      <w:rFonts w:asciiTheme="majorHAnsi" w:eastAsiaTheme="majorEastAsia" w:hAnsiTheme="majorHAnsi" w:cstheme="majorBidi"/>
      <w:b/>
      <w:bCs/>
      <w:color w:val="005773" w:themeColor="accent1" w:themeShade="BF"/>
      <w:spacing w:val="-6"/>
      <w:sz w:val="28"/>
      <w:szCs w:val="28"/>
      <w:lang w:val="en-US"/>
    </w:rPr>
  </w:style>
  <w:style w:type="paragraph" w:customStyle="1" w:styleId="NoParagraphStyle">
    <w:name w:val="[No Paragraph Style]"/>
    <w:link w:val="NoParagraphStyleChar"/>
    <w:rsid w:val="00192B50"/>
    <w:pPr>
      <w:widowControl w:val="0"/>
      <w:autoSpaceDE w:val="0"/>
      <w:autoSpaceDN w:val="0"/>
      <w:adjustRightInd w:val="0"/>
      <w:spacing w:line="288" w:lineRule="auto"/>
      <w:textAlignment w:val="center"/>
    </w:pPr>
    <w:rPr>
      <w:rFonts w:ascii="TimesNewRomanPS" w:eastAsiaTheme="minorEastAsia" w:hAnsi="TimesNewRomanPS" w:cs="TimesNewRomanPS"/>
      <w:color w:val="000000"/>
      <w:sz w:val="24"/>
      <w:szCs w:val="24"/>
      <w:lang w:val="en-GB"/>
    </w:rPr>
  </w:style>
  <w:style w:type="paragraph" w:customStyle="1" w:styleId="AABrochurePullout28pt">
    <w:name w:val="AA_Brochure_Pullout28pt"/>
    <w:basedOn w:val="NoParagraphStyle"/>
    <w:uiPriority w:val="99"/>
    <w:rsid w:val="00192B50"/>
    <w:pPr>
      <w:suppressAutoHyphens/>
      <w:spacing w:line="560" w:lineRule="atLeast"/>
    </w:pPr>
    <w:rPr>
      <w:color w:val="FFFFFF"/>
      <w:spacing w:val="-6"/>
      <w:sz w:val="56"/>
      <w:szCs w:val="56"/>
    </w:rPr>
  </w:style>
  <w:style w:type="paragraph" w:customStyle="1" w:styleId="Body">
    <w:name w:val="Body"/>
    <w:basedOn w:val="NoParagraphStyle"/>
    <w:link w:val="BodyChar"/>
    <w:qFormat/>
    <w:rsid w:val="00192B50"/>
    <w:pPr>
      <w:suppressAutoHyphens/>
      <w:spacing w:before="57" w:after="113" w:line="240" w:lineRule="atLeast"/>
    </w:pPr>
    <w:rPr>
      <w:rFonts w:ascii="Arial" w:hAnsi="Arial" w:cs="NimbusSanNov-Reg"/>
    </w:rPr>
  </w:style>
  <w:style w:type="paragraph" w:customStyle="1" w:styleId="Boldtable">
    <w:name w:val="Bold table"/>
    <w:basedOn w:val="NoParagraphStyle"/>
    <w:uiPriority w:val="99"/>
    <w:rsid w:val="00192B50"/>
    <w:pPr>
      <w:tabs>
        <w:tab w:val="left" w:pos="320"/>
      </w:tabs>
      <w:suppressAutoHyphens/>
      <w:spacing w:line="220" w:lineRule="atLeast"/>
    </w:pPr>
    <w:rPr>
      <w:rFonts w:ascii="Arial" w:hAnsi="Arial" w:cs="NimbusSanNov-Bol"/>
      <w:b/>
      <w:bCs/>
      <w:color w:val="008EA5"/>
      <w:spacing w:val="-2"/>
      <w:sz w:val="18"/>
      <w:szCs w:val="18"/>
      <w:lang w:val="en-US"/>
    </w:rPr>
  </w:style>
  <w:style w:type="paragraph" w:customStyle="1" w:styleId="BodyTable">
    <w:name w:val="Body Table"/>
    <w:basedOn w:val="NoParagraphStyle"/>
    <w:uiPriority w:val="99"/>
    <w:rsid w:val="00192B50"/>
    <w:pPr>
      <w:tabs>
        <w:tab w:val="left" w:pos="320"/>
      </w:tabs>
      <w:suppressAutoHyphens/>
      <w:spacing w:after="113" w:line="220" w:lineRule="atLeast"/>
    </w:pPr>
    <w:rPr>
      <w:rFonts w:ascii="Arial" w:hAnsi="Arial" w:cs="NimbusSanNov-Reg"/>
      <w:color w:val="008EA5"/>
      <w:spacing w:val="-2"/>
      <w:sz w:val="18"/>
      <w:szCs w:val="18"/>
      <w:lang w:val="en-US"/>
    </w:rPr>
  </w:style>
  <w:style w:type="character" w:customStyle="1" w:styleId="H2">
    <w:name w:val="H2"/>
    <w:uiPriority w:val="99"/>
    <w:rsid w:val="00192B50"/>
    <w:rPr>
      <w:rFonts w:ascii="TimesNewRomanPS" w:hAnsi="TimesNewRomanPS"/>
      <w:color w:val="BC0007"/>
      <w:sz w:val="57"/>
    </w:rPr>
  </w:style>
  <w:style w:type="character" w:customStyle="1" w:styleId="NoParagraphStyleChar">
    <w:name w:val="[No Paragraph Style] Char"/>
    <w:basedOn w:val="DefaultParagraphFont"/>
    <w:link w:val="NoParagraphStyle"/>
    <w:rsid w:val="00192B50"/>
    <w:rPr>
      <w:rFonts w:ascii="TimesNewRomanPS" w:eastAsiaTheme="minorEastAsia" w:hAnsi="TimesNewRomanPS" w:cs="TimesNewRomanPS"/>
      <w:color w:val="000000"/>
      <w:sz w:val="24"/>
      <w:szCs w:val="24"/>
      <w:lang w:val="en-GB"/>
    </w:rPr>
  </w:style>
  <w:style w:type="character" w:customStyle="1" w:styleId="BodyChar">
    <w:name w:val="Body Char"/>
    <w:basedOn w:val="NoParagraphStyleChar"/>
    <w:link w:val="Body"/>
    <w:rsid w:val="00192B50"/>
    <w:rPr>
      <w:rFonts w:ascii="Arial" w:eastAsiaTheme="minorEastAsia" w:hAnsi="Arial" w:cs="NimbusSanNov-Reg"/>
      <w:color w:val="000000"/>
      <w:sz w:val="24"/>
      <w:szCs w:val="24"/>
      <w:lang w:val="en-GB"/>
    </w:rPr>
  </w:style>
  <w:style w:type="paragraph" w:customStyle="1" w:styleId="AABrochureIntro">
    <w:name w:val="AA_Brochure_Intro"/>
    <w:basedOn w:val="NoParagraphStyle"/>
    <w:link w:val="AABrochureIntroChar"/>
    <w:uiPriority w:val="99"/>
    <w:rsid w:val="00A560ED"/>
    <w:pPr>
      <w:suppressAutoHyphens/>
      <w:spacing w:before="227" w:after="113" w:line="280" w:lineRule="atLeast"/>
    </w:pPr>
    <w:rPr>
      <w:color w:val="44FFE2"/>
      <w:spacing w:val="-3"/>
      <w:sz w:val="28"/>
      <w:szCs w:val="28"/>
    </w:rPr>
  </w:style>
  <w:style w:type="character" w:customStyle="1" w:styleId="H3">
    <w:name w:val="H3"/>
    <w:basedOn w:val="DefaultParagraphFont"/>
    <w:uiPriority w:val="99"/>
    <w:rsid w:val="00A560ED"/>
    <w:rPr>
      <w:rFonts w:ascii="Times" w:hAnsi="Times"/>
      <w:color w:val="000042"/>
      <w:sz w:val="28"/>
    </w:rPr>
  </w:style>
  <w:style w:type="character" w:customStyle="1" w:styleId="AABrochureIntroChar">
    <w:name w:val="AA_Brochure_Intro Char"/>
    <w:basedOn w:val="NoParagraphStyleChar"/>
    <w:link w:val="AABrochureIntro"/>
    <w:uiPriority w:val="99"/>
    <w:rsid w:val="00A560ED"/>
    <w:rPr>
      <w:rFonts w:ascii="TimesNewRomanPS" w:eastAsiaTheme="minorEastAsia" w:hAnsi="TimesNewRomanPS" w:cs="TimesNewRomanPS"/>
      <w:color w:val="44FFE2"/>
      <w:spacing w:val="-3"/>
      <w:sz w:val="28"/>
      <w:szCs w:val="28"/>
      <w:lang w:val="en-GB"/>
    </w:rPr>
  </w:style>
  <w:style w:type="paragraph" w:customStyle="1" w:styleId="Bodybullet">
    <w:name w:val="Body bullet"/>
    <w:basedOn w:val="Body"/>
    <w:uiPriority w:val="99"/>
    <w:rsid w:val="00A560ED"/>
    <w:pPr>
      <w:keepLines/>
      <w:numPr>
        <w:numId w:val="7"/>
      </w:numPr>
    </w:pPr>
    <w:rPr>
      <w:sz w:val="20"/>
      <w:szCs w:val="20"/>
    </w:rPr>
  </w:style>
  <w:style w:type="paragraph" w:customStyle="1" w:styleId="Fellowship15heading2">
    <w:name w:val="Fellowship 15 heading 2"/>
    <w:basedOn w:val="Heading2"/>
    <w:next w:val="Heading2"/>
    <w:link w:val="Fellowship15heading2Char"/>
    <w:qFormat/>
    <w:rsid w:val="00A560ED"/>
    <w:pPr>
      <w:widowControl w:val="0"/>
      <w:numPr>
        <w:numId w:val="0"/>
      </w:numPr>
      <w:spacing w:before="200" w:after="0" w:line="276" w:lineRule="auto"/>
      <w:ind w:left="576" w:hanging="576"/>
    </w:pPr>
    <w:rPr>
      <w:rFonts w:ascii="Arial" w:hAnsi="Arial" w:cs="Arial"/>
      <w:b/>
      <w:color w:val="C00000"/>
      <w:lang w:val="en-US"/>
    </w:rPr>
  </w:style>
  <w:style w:type="character" w:customStyle="1" w:styleId="Fellowship15heading2Char">
    <w:name w:val="Fellowship 15 heading 2 Char"/>
    <w:basedOn w:val="Heading2Char"/>
    <w:link w:val="Fellowship15heading2"/>
    <w:rsid w:val="00A560ED"/>
    <w:rPr>
      <w:rFonts w:ascii="Arial" w:eastAsiaTheme="majorEastAsia" w:hAnsi="Arial" w:cs="Arial"/>
      <w:b/>
      <w:bCs/>
      <w:color w:val="C00000"/>
      <w:spacing w:val="-3"/>
      <w:sz w:val="28"/>
      <w:szCs w:val="26"/>
      <w:lang w:val="en-US"/>
    </w:rPr>
  </w:style>
  <w:style w:type="paragraph" w:customStyle="1" w:styleId="H4">
    <w:name w:val="H4"/>
    <w:basedOn w:val="Body"/>
    <w:link w:val="H4Char"/>
    <w:uiPriority w:val="99"/>
    <w:rsid w:val="00AF3F98"/>
    <w:pPr>
      <w:spacing w:before="100" w:after="57"/>
    </w:pPr>
    <w:rPr>
      <w:rFonts w:cs="NimbusSanNov-Bol"/>
      <w:b/>
      <w:bCs/>
      <w:color w:val="BC0007"/>
    </w:rPr>
  </w:style>
  <w:style w:type="character" w:customStyle="1" w:styleId="H4Char">
    <w:name w:val="H4 Char"/>
    <w:basedOn w:val="BodyChar"/>
    <w:link w:val="H4"/>
    <w:uiPriority w:val="99"/>
    <w:rsid w:val="00AF3F98"/>
    <w:rPr>
      <w:rFonts w:ascii="Arial" w:eastAsiaTheme="minorEastAsia" w:hAnsi="Arial" w:cs="NimbusSanNov-Bol"/>
      <w:b/>
      <w:bCs/>
      <w:color w:val="BC0007"/>
      <w:sz w:val="24"/>
      <w:szCs w:val="24"/>
      <w:lang w:val="en-GB"/>
    </w:rPr>
  </w:style>
  <w:style w:type="paragraph" w:customStyle="1" w:styleId="Bodybold">
    <w:name w:val="Body bold"/>
    <w:basedOn w:val="Body"/>
    <w:qFormat/>
    <w:rsid w:val="009C7A62"/>
    <w:rPr>
      <w:b/>
      <w:sz w:val="20"/>
      <w:szCs w:val="20"/>
    </w:rPr>
  </w:style>
  <w:style w:type="paragraph" w:customStyle="1" w:styleId="TablebulletAABrochureTable">
    <w:name w:val="Table bullet (AA_Brochure_Table)"/>
    <w:basedOn w:val="Normal"/>
    <w:uiPriority w:val="99"/>
    <w:rsid w:val="0049665C"/>
    <w:pPr>
      <w:widowControl w:val="0"/>
      <w:tabs>
        <w:tab w:val="left" w:pos="170"/>
        <w:tab w:val="left" w:pos="320"/>
      </w:tabs>
      <w:suppressAutoHyphens/>
      <w:autoSpaceDE w:val="0"/>
      <w:autoSpaceDN w:val="0"/>
      <w:adjustRightInd w:val="0"/>
      <w:spacing w:after="113" w:line="220" w:lineRule="atLeast"/>
      <w:ind w:left="454" w:hanging="170"/>
      <w:textAlignment w:val="center"/>
    </w:pPr>
    <w:rPr>
      <w:rFonts w:ascii="Arial" w:eastAsiaTheme="minorEastAsia" w:hAnsi="Arial" w:cs="NimbusSanNov-Reg"/>
      <w:color w:val="008EA5"/>
      <w:spacing w:val="-2"/>
      <w:sz w:val="18"/>
      <w:szCs w:val="18"/>
      <w:lang w:val="en-US"/>
    </w:rPr>
  </w:style>
  <w:style w:type="paragraph" w:customStyle="1" w:styleId="Numberedtablehead">
    <w:name w:val="Numbered table head"/>
    <w:basedOn w:val="Boldtable"/>
    <w:uiPriority w:val="99"/>
    <w:rsid w:val="00942E43"/>
    <w:pPr>
      <w:tabs>
        <w:tab w:val="clear" w:pos="320"/>
        <w:tab w:val="left" w:pos="454"/>
      </w:tabs>
      <w:spacing w:after="113"/>
      <w:ind w:left="283" w:hanging="283"/>
    </w:pPr>
  </w:style>
  <w:style w:type="character" w:styleId="FollowedHyperlink">
    <w:name w:val="FollowedHyperlink"/>
    <w:basedOn w:val="DefaultParagraphFont"/>
    <w:uiPriority w:val="99"/>
    <w:semiHidden/>
    <w:rsid w:val="005A2485"/>
    <w:rPr>
      <w:color w:val="A17AAA" w:themeColor="followedHyperlink"/>
      <w:u w:val="single"/>
    </w:rPr>
  </w:style>
  <w:style w:type="character" w:styleId="FootnoteReference">
    <w:name w:val="footnote reference"/>
    <w:aliases w:val="ftref"/>
    <w:basedOn w:val="DefaultParagraphFont"/>
    <w:uiPriority w:val="99"/>
    <w:rsid w:val="00EE029E"/>
    <w:rPr>
      <w:rFonts w:cs="Times New Roman"/>
      <w:vertAlign w:val="superscript"/>
    </w:rPr>
  </w:style>
  <w:style w:type="character" w:styleId="CommentReference">
    <w:name w:val="annotation reference"/>
    <w:basedOn w:val="DefaultParagraphFont"/>
    <w:uiPriority w:val="99"/>
    <w:semiHidden/>
    <w:rsid w:val="00E257F6"/>
    <w:rPr>
      <w:sz w:val="16"/>
      <w:szCs w:val="16"/>
    </w:rPr>
  </w:style>
  <w:style w:type="paragraph" w:styleId="CommentText">
    <w:name w:val="annotation text"/>
    <w:basedOn w:val="Normal"/>
    <w:link w:val="CommentTextChar"/>
    <w:uiPriority w:val="99"/>
    <w:semiHidden/>
    <w:rsid w:val="00E257F6"/>
  </w:style>
  <w:style w:type="character" w:customStyle="1" w:styleId="CommentTextChar">
    <w:name w:val="Comment Text Char"/>
    <w:basedOn w:val="DefaultParagraphFont"/>
    <w:link w:val="CommentText"/>
    <w:uiPriority w:val="99"/>
    <w:semiHidden/>
    <w:rsid w:val="00E257F6"/>
    <w:rPr>
      <w:rFonts w:asciiTheme="minorHAnsi" w:hAnsiTheme="minorHAnsi"/>
    </w:rPr>
  </w:style>
  <w:style w:type="paragraph" w:styleId="CommentSubject">
    <w:name w:val="annotation subject"/>
    <w:basedOn w:val="CommentText"/>
    <w:next w:val="CommentText"/>
    <w:link w:val="CommentSubjectChar"/>
    <w:uiPriority w:val="99"/>
    <w:semiHidden/>
    <w:rsid w:val="00E257F6"/>
    <w:rPr>
      <w:b/>
      <w:bCs/>
    </w:rPr>
  </w:style>
  <w:style w:type="character" w:customStyle="1" w:styleId="CommentSubjectChar">
    <w:name w:val="Comment Subject Char"/>
    <w:basedOn w:val="CommentTextChar"/>
    <w:link w:val="CommentSubject"/>
    <w:uiPriority w:val="99"/>
    <w:semiHidden/>
    <w:rsid w:val="00E257F6"/>
    <w:rPr>
      <w:rFonts w:asciiTheme="minorHAnsi" w:hAnsiTheme="minorHAnsi"/>
      <w:b/>
      <w:bCs/>
    </w:rPr>
  </w:style>
  <w:style w:type="paragraph" w:customStyle="1" w:styleId="Head4">
    <w:name w:val="Head 4"/>
    <w:basedOn w:val="Normal"/>
    <w:qFormat/>
    <w:rsid w:val="00DF1D47"/>
    <w:pPr>
      <w:spacing w:after="120"/>
    </w:pPr>
    <w:rPr>
      <w:rFonts w:ascii="Calibri" w:eastAsia="Times New Roman" w:hAnsi="Calibri" w:cs="Calibri"/>
      <w:b/>
      <w:color w:val="58A8C0"/>
      <w:sz w:val="24"/>
      <w:szCs w:val="22"/>
      <w:lang w:val="en-GB" w:eastAsia="en-AU"/>
    </w:rPr>
  </w:style>
  <w:style w:type="paragraph" w:customStyle="1" w:styleId="CONLeveli">
    <w:name w:val=".CON  Level  (i)"/>
    <w:basedOn w:val="Normal"/>
    <w:next w:val="Normal"/>
    <w:rsid w:val="00097ACD"/>
    <w:pPr>
      <w:numPr>
        <w:ilvl w:val="3"/>
        <w:numId w:val="74"/>
      </w:numPr>
      <w:spacing w:before="240"/>
      <w:outlineLvl w:val="4"/>
    </w:pPr>
    <w:rPr>
      <w:rFonts w:ascii="Times New Roman" w:eastAsia="Times New Roman" w:hAnsi="Times New Roman"/>
      <w:sz w:val="24"/>
      <w:szCs w:val="22"/>
    </w:rPr>
  </w:style>
  <w:style w:type="paragraph" w:customStyle="1" w:styleId="CONLevel11">
    <w:name w:val=".CON  Level   1.1"/>
    <w:basedOn w:val="Normal"/>
    <w:next w:val="Normal"/>
    <w:rsid w:val="00097ACD"/>
    <w:pPr>
      <w:numPr>
        <w:ilvl w:val="1"/>
        <w:numId w:val="74"/>
      </w:numPr>
      <w:spacing w:before="240"/>
      <w:outlineLvl w:val="2"/>
    </w:pPr>
    <w:rPr>
      <w:rFonts w:ascii="Times New Roman" w:eastAsia="Times New Roman" w:hAnsi="Times New Roman"/>
      <w:sz w:val="24"/>
      <w:szCs w:val="22"/>
    </w:rPr>
  </w:style>
  <w:style w:type="paragraph" w:customStyle="1" w:styleId="CONLevelA">
    <w:name w:val=".CON  Level (A)"/>
    <w:basedOn w:val="Normal"/>
    <w:next w:val="Normal"/>
    <w:rsid w:val="00097ACD"/>
    <w:pPr>
      <w:numPr>
        <w:ilvl w:val="4"/>
        <w:numId w:val="74"/>
      </w:numPr>
      <w:spacing w:before="240"/>
      <w:outlineLvl w:val="5"/>
    </w:pPr>
    <w:rPr>
      <w:rFonts w:ascii="Times New Roman" w:eastAsia="Times New Roman" w:hAnsi="Times New Roman"/>
      <w:sz w:val="24"/>
      <w:szCs w:val="22"/>
    </w:rPr>
  </w:style>
  <w:style w:type="paragraph" w:customStyle="1" w:styleId="CONLevelI0">
    <w:name w:val=".CON  Level (I)"/>
    <w:basedOn w:val="Normal"/>
    <w:next w:val="Normal"/>
    <w:rsid w:val="00097ACD"/>
    <w:pPr>
      <w:numPr>
        <w:ilvl w:val="5"/>
        <w:numId w:val="74"/>
      </w:numPr>
      <w:spacing w:before="240"/>
      <w:outlineLvl w:val="6"/>
    </w:pPr>
    <w:rPr>
      <w:rFonts w:ascii="Times New Roman" w:eastAsia="Times New Roman" w:hAnsi="Times New Roman"/>
      <w:sz w:val="24"/>
      <w:szCs w:val="22"/>
    </w:rPr>
  </w:style>
  <w:style w:type="paragraph" w:customStyle="1" w:styleId="xl22">
    <w:name w:val="xl22"/>
    <w:basedOn w:val="Normal"/>
    <w:rsid w:val="00097ACD"/>
    <w:pPr>
      <w:spacing w:before="100" w:beforeAutospacing="1" w:after="100" w:afterAutospacing="1"/>
    </w:pPr>
    <w:rPr>
      <w:rFonts w:ascii="Arial Narrow" w:eastAsia="Times New Roman" w:hAnsi="Arial Narrow"/>
      <w:sz w:val="24"/>
      <w:szCs w:val="24"/>
      <w:lang w:val="en-GB"/>
    </w:rPr>
  </w:style>
  <w:style w:type="paragraph" w:styleId="Revision">
    <w:name w:val="Revision"/>
    <w:hidden/>
    <w:uiPriority w:val="99"/>
    <w:semiHidden/>
    <w:rsid w:val="000B183B"/>
    <w:rPr>
      <w:rFonts w:asciiTheme="minorHAnsi" w:hAnsiTheme="minorHAnsi"/>
    </w:rPr>
  </w:style>
  <w:style w:type="table" w:customStyle="1" w:styleId="TableGrid1">
    <w:name w:val="Table Grid1"/>
    <w:basedOn w:val="TableNormal"/>
    <w:next w:val="TableGrid"/>
    <w:uiPriority w:val="39"/>
    <w:rsid w:val="000E42D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579C"/>
  </w:style>
  <w:style w:type="table" w:customStyle="1" w:styleId="TableGrid2">
    <w:name w:val="Table Grid2"/>
    <w:basedOn w:val="TableNormal"/>
    <w:next w:val="TableGrid"/>
    <w:uiPriority w:val="39"/>
    <w:rsid w:val="0098579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4676E"/>
    <w:rPr>
      <w:rFonts w:ascii="Arial" w:hAnsi="Arial"/>
    </w:rPr>
    <w:tblPr>
      <w:tblCellMar>
        <w:left w:w="0" w:type="dxa"/>
        <w:right w:w="0" w:type="dxa"/>
      </w:tblCellMar>
    </w:tblPr>
  </w:style>
  <w:style w:type="table" w:customStyle="1" w:styleId="TableGrid4">
    <w:name w:val="Table Grid4"/>
    <w:basedOn w:val="TableNormal"/>
    <w:next w:val="TableGrid"/>
    <w:uiPriority w:val="59"/>
    <w:rsid w:val="00E23F6D"/>
    <w:rPr>
      <w:rFonts w:ascii="Arial" w:hAnsi="Arial"/>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69334">
      <w:bodyDiv w:val="1"/>
      <w:marLeft w:val="0"/>
      <w:marRight w:val="0"/>
      <w:marTop w:val="0"/>
      <w:marBottom w:val="0"/>
      <w:divBdr>
        <w:top w:val="none" w:sz="0" w:space="0" w:color="auto"/>
        <w:left w:val="none" w:sz="0" w:space="0" w:color="auto"/>
        <w:bottom w:val="none" w:sz="0" w:space="0" w:color="auto"/>
        <w:right w:val="none" w:sz="0" w:space="0" w:color="auto"/>
      </w:divBdr>
    </w:div>
    <w:div w:id="530654518">
      <w:bodyDiv w:val="1"/>
      <w:marLeft w:val="0"/>
      <w:marRight w:val="0"/>
      <w:marTop w:val="0"/>
      <w:marBottom w:val="0"/>
      <w:divBdr>
        <w:top w:val="none" w:sz="0" w:space="0" w:color="auto"/>
        <w:left w:val="none" w:sz="0" w:space="0" w:color="auto"/>
        <w:bottom w:val="none" w:sz="0" w:space="0" w:color="auto"/>
        <w:right w:val="none" w:sz="0" w:space="0" w:color="auto"/>
      </w:divBdr>
    </w:div>
    <w:div w:id="826285698">
      <w:bodyDiv w:val="1"/>
      <w:marLeft w:val="0"/>
      <w:marRight w:val="0"/>
      <w:marTop w:val="0"/>
      <w:marBottom w:val="0"/>
      <w:divBdr>
        <w:top w:val="none" w:sz="0" w:space="0" w:color="auto"/>
        <w:left w:val="none" w:sz="0" w:space="0" w:color="auto"/>
        <w:bottom w:val="none" w:sz="0" w:space="0" w:color="auto"/>
        <w:right w:val="none" w:sz="0" w:space="0" w:color="auto"/>
      </w:divBdr>
    </w:div>
    <w:div w:id="1016155306">
      <w:bodyDiv w:val="1"/>
      <w:marLeft w:val="0"/>
      <w:marRight w:val="0"/>
      <w:marTop w:val="0"/>
      <w:marBottom w:val="0"/>
      <w:divBdr>
        <w:top w:val="none" w:sz="0" w:space="0" w:color="auto"/>
        <w:left w:val="none" w:sz="0" w:space="0" w:color="auto"/>
        <w:bottom w:val="none" w:sz="0" w:space="0" w:color="auto"/>
        <w:right w:val="none" w:sz="0" w:space="0" w:color="auto"/>
      </w:divBdr>
    </w:div>
    <w:div w:id="1141732269">
      <w:bodyDiv w:val="1"/>
      <w:marLeft w:val="0"/>
      <w:marRight w:val="0"/>
      <w:marTop w:val="0"/>
      <w:marBottom w:val="0"/>
      <w:divBdr>
        <w:top w:val="none" w:sz="0" w:space="0" w:color="auto"/>
        <w:left w:val="none" w:sz="0" w:space="0" w:color="auto"/>
        <w:bottom w:val="none" w:sz="0" w:space="0" w:color="auto"/>
        <w:right w:val="none" w:sz="0" w:space="0" w:color="auto"/>
      </w:divBdr>
    </w:div>
    <w:div w:id="12029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ellowships.smartygrants.com.au/" TargetMode="External"/><Relationship Id="rId18" Type="http://schemas.openxmlformats.org/officeDocument/2006/relationships/header" Target="header1.xml"/><Relationship Id="rId26" Type="http://schemas.openxmlformats.org/officeDocument/2006/relationships/hyperlink" Target="http://dfat.gov.au/about-us/publications/Pages/health-for-development-strategy-2015-2020.aspx" TargetMode="External"/><Relationship Id="rId39" Type="http://schemas.openxmlformats.org/officeDocument/2006/relationships/hyperlink" Target="http://dfat.gov.au/people-to-people/public-diplomacy/Pages/public-diplomacy.aspx" TargetMode="External"/><Relationship Id="rId21" Type="http://schemas.openxmlformats.org/officeDocument/2006/relationships/package" Target="embeddings/Microsoft_Visio_Drawing1.vsdx"/><Relationship Id="rId34" Type="http://schemas.openxmlformats.org/officeDocument/2006/relationships/hyperlink" Target="http://dfat.gov.au/about-us/publications/Pages/australian-aid-promoting-prosperity-reducing-poverty-enhancing-stability.aspx" TargetMode="External"/><Relationship Id="rId42" Type="http://schemas.openxmlformats.org/officeDocument/2006/relationships/hyperlink" Target="http://WWW.ATO.GOV.AUww.ato.gov.au" TargetMode="External"/><Relationship Id="rId47" Type="http://schemas.openxmlformats.org/officeDocument/2006/relationships/hyperlink" Target="http://dfat.gov.au/people-to-people/public-diplomacy/Pages/public-diplomacy-strategy.aspx" TargetMode="External"/><Relationship Id="rId50" Type="http://schemas.openxmlformats.org/officeDocument/2006/relationships/hyperlink" Target="http://www.dfat.gov.au/icat/UNSC_financial_sanctions.html" TargetMode="External"/><Relationship Id="rId55" Type="http://schemas.openxmlformats.org/officeDocument/2006/relationships/hyperlink" Target="http://dfat.gov.au/childprotection"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ustraliaawards.gov.au" TargetMode="External"/><Relationship Id="rId20" Type="http://schemas.openxmlformats.org/officeDocument/2006/relationships/image" Target="media/image2.emf"/><Relationship Id="rId29" Type="http://schemas.openxmlformats.org/officeDocument/2006/relationships/hyperlink" Target="file:///C:\Users\krobert4\AppData\Roaming\Microsoft\Word\www.australiaawards.gov.au" TargetMode="External"/><Relationship Id="rId41" Type="http://schemas.openxmlformats.org/officeDocument/2006/relationships/hyperlink" Target="mailto:health.policy@dfat.gov.au" TargetMode="External"/><Relationship Id="rId54" Type="http://schemas.openxmlformats.org/officeDocument/2006/relationships/hyperlink" Target="http://www.health.gov.au/internet/main/Publishing.nsf/Content/Overseas+Student+Health+Cover+FAQ-1"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dfat.gov.au/about-us/publications/Pages/australia-awards-global-strategy.aspx" TargetMode="External"/><Relationship Id="rId32" Type="http://schemas.openxmlformats.org/officeDocument/2006/relationships/hyperlink" Target="http://www.worldmalariacongress.org/" TargetMode="External"/><Relationship Id="rId37" Type="http://schemas.openxmlformats.org/officeDocument/2006/relationships/hyperlink" Target="http://dfat.gov.au/about-us/publications/Pages/australia-awards-fellowships-sample-budget.aspx" TargetMode="External"/><Relationship Id="rId40" Type="http://schemas.openxmlformats.org/officeDocument/2006/relationships/hyperlink" Target="http://www.worldmalariacongress.org/registration/" TargetMode="External"/><Relationship Id="rId45" Type="http://schemas.openxmlformats.org/officeDocument/2006/relationships/hyperlink" Target="http://dfat.gov.au/about-us/publications/Pages/australian-aid-promoting-prosperity-reducing-poverty-enhancing-stability.aspx" TargetMode="External"/><Relationship Id="rId53" Type="http://schemas.openxmlformats.org/officeDocument/2006/relationships/hyperlink" Target="http://www.border.gov.au/Trav/Visa/Heal/meeting-the-health-requirement/health-examinations" TargetMode="External"/><Relationship Id="rId58" Type="http://schemas.openxmlformats.org/officeDocument/2006/relationships/hyperlink" Target="http://www.oaic.gov.au/privacy/privacy-act/the-privacy-act" TargetMode="External"/><Relationship Id="rId5" Type="http://schemas.openxmlformats.org/officeDocument/2006/relationships/numbering" Target="numbering.xml"/><Relationship Id="rId15" Type="http://schemas.openxmlformats.org/officeDocument/2006/relationships/hyperlink" Target="http://www.dfat.gov.au/" TargetMode="External"/><Relationship Id="rId23" Type="http://schemas.openxmlformats.org/officeDocument/2006/relationships/hyperlink" Target="http://dfat.gov.au/about-us/publications/Pages/australian-aid-promoting-prosperity-reducing-poverty-enhancing-stability.aspx" TargetMode="External"/><Relationship Id="rId28" Type="http://schemas.openxmlformats.org/officeDocument/2006/relationships/hyperlink" Target="http://dfat.gov.au/about-us/publications/aid/Pages/creating-shared-value-through-partnership.aspx" TargetMode="External"/><Relationship Id="rId36" Type="http://schemas.openxmlformats.org/officeDocument/2006/relationships/hyperlink" Target="http://dfat.gov.au/aid/who-we-work-with/value-for-money-principles/Pages/value-for-money-principles.aspx" TargetMode="External"/><Relationship Id="rId49" Type="http://schemas.openxmlformats.org/officeDocument/2006/relationships/hyperlink" Target="http://www.dfat.gov.au/sanctions/consolidated-list.html" TargetMode="External"/><Relationship Id="rId57" Type="http://schemas.openxmlformats.org/officeDocument/2006/relationships/hyperlink" Target="http://www.humanrights.gov.au/our-work/disability-rights" TargetMode="External"/><Relationship Id="rId61"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fellowships.smartygrants.com.au/" TargetMode="External"/><Relationship Id="rId44" Type="http://schemas.openxmlformats.org/officeDocument/2006/relationships/hyperlink" Target="http://dfat.gov.au/about-us/publications/Pages/australia-awards-global-strategy.aspxhttp:/dfat.gov.au/about-us/publications/Pages/australia-awards-global-strategy.aspx" TargetMode="External"/><Relationship Id="rId52" Type="http://schemas.openxmlformats.org/officeDocument/2006/relationships/hyperlink" Target="http://www.border.gov.au/Trav/Visa-1/500-" TargetMode="External"/><Relationship Id="rId60"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at.gov.au/australia-awards/pages/fellowships.aspx" TargetMode="External"/><Relationship Id="rId22" Type="http://schemas.openxmlformats.org/officeDocument/2006/relationships/hyperlink" Target="file:///C:\Users\sstern\AppData\Local\Microsoft\Windows\INetCache\Content.Outlook\AUFERA6Q\Australia%20Award%20Fellowships%20(Health%20Security)" TargetMode="External"/><Relationship Id="rId27" Type="http://schemas.openxmlformats.org/officeDocument/2006/relationships/hyperlink" Target="https://cdn.liberal.org.au/pdf/policy/2016%20Coalition%20Election%20Policy%20-%20A%20Safe%20and%20Prosperous%20Australia.pdf" TargetMode="External"/><Relationship Id="rId30" Type="http://schemas.openxmlformats.org/officeDocument/2006/relationships/hyperlink" Target="file:///C:\Users\krobert4\AppData\Roaming\Microsoft\Word\www.australiaawards.gov.au" TargetMode="External"/><Relationship Id="rId35" Type="http://schemas.openxmlformats.org/officeDocument/2006/relationships/hyperlink" Target="http://www.worldmalariacongress.org/" TargetMode="External"/><Relationship Id="rId43" Type="http://schemas.openxmlformats.org/officeDocument/2006/relationships/hyperlink" Target="http://WWW.ATO.GOV.AUww.ato.gov.au" TargetMode="External"/><Relationship Id="rId48" Type="http://schemas.openxmlformats.org/officeDocument/2006/relationships/hyperlink" Target="mailto:health.policy@dfat.gov.au" TargetMode="External"/><Relationship Id="rId56" Type="http://schemas.openxmlformats.org/officeDocument/2006/relationships/hyperlink" Target="http://dfat.gov.au/about-us/publications/Pages/development-for-all-2015-2020.aspx" TargetMode="External"/><Relationship Id="rId8" Type="http://schemas.openxmlformats.org/officeDocument/2006/relationships/webSettings" Target="webSettings.xml"/><Relationship Id="rId51" Type="http://schemas.openxmlformats.org/officeDocument/2006/relationships/hyperlink" Target="http://www.nationalsecurity.gov.au" TargetMode="External"/><Relationship Id="rId3" Type="http://schemas.openxmlformats.org/officeDocument/2006/relationships/customXml" Target="../customXml/item3.xml"/><Relationship Id="rId12" Type="http://schemas.openxmlformats.org/officeDocument/2006/relationships/hyperlink" Target="http://www.worldmalariacongress.org/" TargetMode="External"/><Relationship Id="rId17" Type="http://schemas.openxmlformats.org/officeDocument/2006/relationships/hyperlink" Target="mailto:health.policy@dfat.gov.au" TargetMode="External"/><Relationship Id="rId25" Type="http://schemas.openxmlformats.org/officeDocument/2006/relationships/hyperlink" Target="http://dfat.gov.au/geo/pages/countries-and-regions.aspx" TargetMode="External"/><Relationship Id="rId33" Type="http://schemas.openxmlformats.org/officeDocument/2006/relationships/hyperlink" Target="http://fellowships.smartygrants.com.au/" TargetMode="External"/><Relationship Id="rId38" Type="http://schemas.openxmlformats.org/officeDocument/2006/relationships/hyperlink" Target="http://dfat.gov.au/trade/economic-diplomacy/Pages/economic-diplomacy.aspx" TargetMode="External"/><Relationship Id="rId46" Type="http://schemas.openxmlformats.org/officeDocument/2006/relationships/hyperlink" Target="http://dfat.gov.au/trade/economic-diplomacy/Pages/economic-diplomacy.aspx" TargetMode="External"/><Relationship Id="rId59" Type="http://schemas.openxmlformats.org/officeDocument/2006/relationships/hyperlink" Target="http://dfat.gov.au/about-us/about-this-website/pages/privacy.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1"/>
        <w:category>
          <w:name w:val="General"/>
          <w:gallery w:val="placeholder"/>
        </w:category>
        <w:types>
          <w:type w:val="bbPlcHdr"/>
        </w:types>
        <w:behaviors>
          <w:behavior w:val="content"/>
        </w:behaviors>
        <w:guid w:val="{A1F2BE2B-2C90-4517-A515-D485B18D205C}"/>
      </w:docPartPr>
      <w:docPartBody>
        <w:p w:rsidR="007F1F9A" w:rsidRDefault="007F1F9A">
          <w:r w:rsidRPr="00975405">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imbusSanNov">
    <w:altName w:val="Arial"/>
    <w:panose1 w:val="00000000000000000000"/>
    <w:charset w:val="00"/>
    <w:family w:val="modern"/>
    <w:notTrueType/>
    <w:pitch w:val="variable"/>
    <w:sig w:usb0="00000001" w:usb1="00000001"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rmala UI">
    <w:panose1 w:val="020B0502040204020203"/>
    <w:charset w:val="00"/>
    <w:family w:val="swiss"/>
    <w:pitch w:val="variable"/>
    <w:sig w:usb0="80FF8023" w:usb1="0000004A" w:usb2="000002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mbusSanNov-Bol">
    <w:altName w:val="NimbusSanNovReg"/>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NewRomanPS">
    <w:altName w:val="Cambria"/>
    <w:charset w:val="00"/>
    <w:family w:val="auto"/>
    <w:pitch w:val="variable"/>
    <w:sig w:usb0="00000003" w:usb1="00000000" w:usb2="00000000" w:usb3="00000000" w:csb0="00000001" w:csb1="00000000"/>
  </w:font>
  <w:font w:name="NimbusSanNov-Reg">
    <w:altName w:val="NimbusSanNovReg"/>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rinda">
    <w:panose1 w:val="00000400000000000000"/>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8E"/>
    <w:rsid w:val="00030396"/>
    <w:rsid w:val="00076C89"/>
    <w:rsid w:val="00093561"/>
    <w:rsid w:val="000F4BA7"/>
    <w:rsid w:val="0010336C"/>
    <w:rsid w:val="00113B1F"/>
    <w:rsid w:val="00143560"/>
    <w:rsid w:val="0015524B"/>
    <w:rsid w:val="001653EE"/>
    <w:rsid w:val="001A5354"/>
    <w:rsid w:val="001E36CC"/>
    <w:rsid w:val="0024237E"/>
    <w:rsid w:val="00243C79"/>
    <w:rsid w:val="00287D7F"/>
    <w:rsid w:val="002B655A"/>
    <w:rsid w:val="002C02DC"/>
    <w:rsid w:val="002D5F20"/>
    <w:rsid w:val="002F7CA1"/>
    <w:rsid w:val="003155DF"/>
    <w:rsid w:val="00324551"/>
    <w:rsid w:val="003618AF"/>
    <w:rsid w:val="003674E0"/>
    <w:rsid w:val="00395A7D"/>
    <w:rsid w:val="003C625C"/>
    <w:rsid w:val="003F484A"/>
    <w:rsid w:val="00442AFD"/>
    <w:rsid w:val="00477D02"/>
    <w:rsid w:val="004856A4"/>
    <w:rsid w:val="004B7FEB"/>
    <w:rsid w:val="004C34E0"/>
    <w:rsid w:val="004D328D"/>
    <w:rsid w:val="004F799C"/>
    <w:rsid w:val="005314F5"/>
    <w:rsid w:val="005448CD"/>
    <w:rsid w:val="005D5F3D"/>
    <w:rsid w:val="006051DD"/>
    <w:rsid w:val="006140C5"/>
    <w:rsid w:val="00635BFB"/>
    <w:rsid w:val="00647072"/>
    <w:rsid w:val="006501C6"/>
    <w:rsid w:val="00660044"/>
    <w:rsid w:val="00686E71"/>
    <w:rsid w:val="006A0DBB"/>
    <w:rsid w:val="006A70B8"/>
    <w:rsid w:val="006D538B"/>
    <w:rsid w:val="00701409"/>
    <w:rsid w:val="00703168"/>
    <w:rsid w:val="00717608"/>
    <w:rsid w:val="00740FFB"/>
    <w:rsid w:val="007D638E"/>
    <w:rsid w:val="007F1F9A"/>
    <w:rsid w:val="00806AD7"/>
    <w:rsid w:val="00847401"/>
    <w:rsid w:val="00851463"/>
    <w:rsid w:val="008535D4"/>
    <w:rsid w:val="0088040A"/>
    <w:rsid w:val="00887DB1"/>
    <w:rsid w:val="00891195"/>
    <w:rsid w:val="008A1485"/>
    <w:rsid w:val="00904FF1"/>
    <w:rsid w:val="00934FC9"/>
    <w:rsid w:val="00965DF2"/>
    <w:rsid w:val="00970FE4"/>
    <w:rsid w:val="00993920"/>
    <w:rsid w:val="009F3AFE"/>
    <w:rsid w:val="00A31F46"/>
    <w:rsid w:val="00A46389"/>
    <w:rsid w:val="00A67CE0"/>
    <w:rsid w:val="00A70DE0"/>
    <w:rsid w:val="00A71E32"/>
    <w:rsid w:val="00A84C80"/>
    <w:rsid w:val="00AA0AD9"/>
    <w:rsid w:val="00AB307E"/>
    <w:rsid w:val="00B013FA"/>
    <w:rsid w:val="00B03556"/>
    <w:rsid w:val="00B05DB7"/>
    <w:rsid w:val="00B126BF"/>
    <w:rsid w:val="00BB4937"/>
    <w:rsid w:val="00BC2085"/>
    <w:rsid w:val="00BF0769"/>
    <w:rsid w:val="00BF489B"/>
    <w:rsid w:val="00C26DAA"/>
    <w:rsid w:val="00C52596"/>
    <w:rsid w:val="00C67A45"/>
    <w:rsid w:val="00CA6DE1"/>
    <w:rsid w:val="00CC1223"/>
    <w:rsid w:val="00CC4DF3"/>
    <w:rsid w:val="00CC5865"/>
    <w:rsid w:val="00D00B8D"/>
    <w:rsid w:val="00D52E36"/>
    <w:rsid w:val="00D56BC0"/>
    <w:rsid w:val="00D73924"/>
    <w:rsid w:val="00D77845"/>
    <w:rsid w:val="00DA250E"/>
    <w:rsid w:val="00DA659F"/>
    <w:rsid w:val="00E000A6"/>
    <w:rsid w:val="00E86FEE"/>
    <w:rsid w:val="00E93DDE"/>
    <w:rsid w:val="00EC0C69"/>
    <w:rsid w:val="00EC2A36"/>
    <w:rsid w:val="00F56D60"/>
    <w:rsid w:val="00FD557F"/>
  </w:rsids>
  <m:mathPr>
    <m:mathFont m:val="Cambria Math"/>
    <m:brkBin m:val="before"/>
    <m:brkBinSub m:val="--"/>
    <m:smallFrac m:val="0"/>
    <m:dispDef/>
    <m:lMargin m:val="0"/>
    <m:rMargin m:val="0"/>
    <m:defJc m:val="centerGroup"/>
    <m:wrapIndent m:val="1440"/>
    <m:intLim m:val="subSup"/>
    <m:naryLim m:val="undOvr"/>
  </m:mathPr>
  <w:themeFontLang w:val="en-AU" w:bidi="bn-B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40A"/>
    <w:pPr>
      <w:spacing w:after="0" w:line="240" w:lineRule="auto"/>
    </w:pPr>
    <w:rPr>
      <w:rFonts w:ascii="Arial" w:eastAsiaTheme="minorHAnsi" w:hAnsi="Arial" w:cs="Times New Roman"/>
      <w:sz w:val="20"/>
      <w:szCs w:val="20"/>
      <w:lang w:eastAsia="en-US"/>
    </w:rPr>
    <w:tblPr>
      <w:tblCellMar>
        <w:left w:w="0" w:type="dxa"/>
        <w:right w:w="0" w:type="dxa"/>
      </w:tblCellMar>
    </w:tblPr>
  </w:style>
  <w:style w:type="paragraph" w:customStyle="1" w:styleId="Note">
    <w:name w:val="Note"/>
    <w:basedOn w:val="BodyCopy"/>
    <w:uiPriority w:val="14"/>
    <w:qFormat/>
    <w:rsid w:val="00395A7D"/>
    <w:pPr>
      <w:spacing w:before="0" w:after="0"/>
    </w:pPr>
    <w:rPr>
      <w:rFonts w:asciiTheme="minorHAnsi" w:hAnsiTheme="minorHAnsi"/>
      <w:b/>
    </w:rPr>
  </w:style>
  <w:style w:type="paragraph" w:customStyle="1" w:styleId="ChartTitle">
    <w:name w:val="Chart Title"/>
    <w:basedOn w:val="BodyCopy"/>
    <w:rsid w:val="00A46389"/>
    <w:pPr>
      <w:spacing w:before="43"/>
    </w:pPr>
    <w:rPr>
      <w:b/>
      <w:noProof/>
      <w:lang w:eastAsia="en-AU"/>
    </w:rPr>
  </w:style>
  <w:style w:type="paragraph" w:customStyle="1" w:styleId="BodyCopy">
    <w:name w:val="Body Copy"/>
    <w:qFormat/>
    <w:rsid w:val="008A1485"/>
    <w:pPr>
      <w:spacing w:before="113" w:after="113" w:line="240" w:lineRule="atLeast"/>
    </w:pPr>
    <w:rPr>
      <w:rFonts w:ascii="NimbusSanNov" w:eastAsiaTheme="minorHAnsi" w:hAnsi="NimbusSanNov" w:cs="Times New Roman"/>
      <w:spacing w:val="-2"/>
      <w:sz w:val="20"/>
      <w:szCs w:val="20"/>
      <w:lang w:eastAsia="en-US"/>
    </w:rPr>
  </w:style>
  <w:style w:type="table" w:customStyle="1" w:styleId="NoteTable">
    <w:name w:val="Note Table"/>
    <w:basedOn w:val="TableGrid"/>
    <w:uiPriority w:val="99"/>
    <w:rsid w:val="00395A7D"/>
    <w:rPr>
      <w:rFonts w:ascii="NimbusSanNov" w:hAnsi="NimbusSanNov"/>
      <w:b/>
    </w:rPr>
    <w:tblPr>
      <w:tblInd w:w="170" w:type="dxa"/>
      <w:tblCellMar>
        <w:top w:w="170" w:type="dxa"/>
        <w:left w:w="170" w:type="dxa"/>
        <w:bottom w:w="170" w:type="dxa"/>
        <w:right w:w="170" w:type="dxa"/>
      </w:tblCellMar>
    </w:tblPr>
    <w:tcPr>
      <w:shd w:val="clear" w:color="auto" w:fill="CFEFF7"/>
    </w:tcPr>
  </w:style>
  <w:style w:type="paragraph" w:customStyle="1" w:styleId="TableHeading">
    <w:name w:val="Table Heading"/>
    <w:uiPriority w:val="19"/>
    <w:qFormat/>
    <w:rsid w:val="00395A7D"/>
    <w:pPr>
      <w:keepNext/>
      <w:spacing w:before="57" w:after="113" w:line="240" w:lineRule="auto"/>
    </w:pPr>
    <w:rPr>
      <w:rFonts w:asciiTheme="majorHAnsi" w:eastAsiaTheme="minorHAnsi" w:hAnsiTheme="majorHAnsi" w:cs="Times New Roman"/>
      <w:color w:val="44546A" w:themeColor="text2"/>
      <w:spacing w:val="-3"/>
      <w:sz w:val="28"/>
      <w:szCs w:val="20"/>
      <w:lang w:eastAsia="en-US"/>
    </w:rPr>
  </w:style>
  <w:style w:type="paragraph" w:customStyle="1" w:styleId="TableBold">
    <w:name w:val="Table Bold"/>
    <w:basedOn w:val="TableCopy"/>
    <w:uiPriority w:val="19"/>
    <w:qFormat/>
    <w:rsid w:val="00395A7D"/>
    <w:pPr>
      <w:spacing w:after="0"/>
    </w:pPr>
    <w:rPr>
      <w:b/>
    </w:rPr>
  </w:style>
  <w:style w:type="paragraph" w:customStyle="1" w:styleId="TableCopy">
    <w:name w:val="Table Copy"/>
    <w:uiPriority w:val="19"/>
    <w:qFormat/>
    <w:rsid w:val="00395A7D"/>
    <w:pPr>
      <w:spacing w:before="60" w:after="113" w:line="220" w:lineRule="atLeast"/>
    </w:pPr>
    <w:rPr>
      <w:rFonts w:eastAsiaTheme="minorHAnsi" w:cs="Times New Roman"/>
      <w:color w:val="5B9BD5" w:themeColor="accent1"/>
      <w:spacing w:val="-2"/>
      <w:sz w:val="18"/>
      <w:szCs w:val="20"/>
      <w:lang w:eastAsia="en-US"/>
    </w:rPr>
  </w:style>
  <w:style w:type="table" w:customStyle="1" w:styleId="Table">
    <w:name w:val="Table"/>
    <w:basedOn w:val="TableGrid"/>
    <w:uiPriority w:val="99"/>
    <w:rsid w:val="00395A7D"/>
    <w:rPr>
      <w:rFonts w:asciiTheme="minorHAnsi" w:hAnsiTheme="minorHAnsi"/>
    </w:rPr>
    <w:tblPr>
      <w:tblBorders>
        <w:bottom w:val="single" w:sz="2" w:space="0" w:color="000000" w:themeColor="text1"/>
        <w:insideH w:val="single" w:sz="2" w:space="0" w:color="000000" w:themeColor="text1"/>
      </w:tblBorders>
    </w:tblPr>
    <w:tcPr>
      <w:shd w:val="clear" w:color="auto" w:fill="FFFFFF" w:themeFill="background1"/>
    </w:tcPr>
    <w:tblStylePr w:type="firstRow">
      <w:tblPr/>
      <w:trPr>
        <w:tblHeader/>
      </w:trPr>
      <w:tcPr>
        <w:tcBorders>
          <w:top w:val="nil"/>
          <w:bottom w:val="single" w:sz="4" w:space="0" w:color="5B9BD5" w:themeColor="accent1"/>
        </w:tcBorders>
      </w:tcPr>
    </w:tblStylePr>
    <w:tblStylePr w:type="firstCol">
      <w:rPr>
        <w:rFonts w:ascii="NimbusSanNov-Bol" w:hAnsi="NimbusSanNov-Bol"/>
        <w:b w:val="0"/>
      </w:rPr>
    </w:tblStylePr>
  </w:style>
  <w:style w:type="character" w:styleId="PlaceholderText">
    <w:name w:val="Placeholder Text"/>
    <w:basedOn w:val="DefaultParagraphFont"/>
    <w:uiPriority w:val="99"/>
    <w:semiHidden/>
    <w:rsid w:val="007F1F9A"/>
    <w:rPr>
      <w:color w:val="808080"/>
    </w:rPr>
  </w:style>
  <w:style w:type="paragraph" w:customStyle="1" w:styleId="6A1219BF64834394A105FFE922603195">
    <w:name w:val="6A1219BF64834394A105FFE922603195"/>
    <w:rsid w:val="0088040A"/>
  </w:style>
  <w:style w:type="paragraph" w:customStyle="1" w:styleId="D6BA0866066240CDB0273F789F10FC28">
    <w:name w:val="D6BA0866066240CDB0273F789F10FC28"/>
    <w:rsid w:val="0088040A"/>
  </w:style>
  <w:style w:type="paragraph" w:customStyle="1" w:styleId="FrontPageSubtitle">
    <w:name w:val="Front Page Subtitle"/>
    <w:qFormat/>
    <w:rsid w:val="0088040A"/>
    <w:pPr>
      <w:spacing w:after="0" w:line="240" w:lineRule="auto"/>
    </w:pPr>
    <w:rPr>
      <w:rFonts w:ascii="Times New Roman" w:eastAsiaTheme="majorEastAsia" w:hAnsi="Times New Roman" w:cstheme="majorBidi"/>
      <w:bCs/>
      <w:color w:val="E7E6E6" w:themeColor="background2"/>
      <w:spacing w:val="-6"/>
      <w:sz w:val="56"/>
      <w:szCs w:val="20"/>
      <w:lang w:eastAsia="en-US"/>
    </w:rPr>
  </w:style>
  <w:style w:type="paragraph" w:customStyle="1" w:styleId="FrontPageTitleWhite">
    <w:name w:val="Front Page Title (White)"/>
    <w:next w:val="FrontPageSubtitle"/>
    <w:qFormat/>
    <w:rsid w:val="0088040A"/>
    <w:pPr>
      <w:spacing w:after="280" w:line="240" w:lineRule="auto"/>
    </w:pPr>
    <w:rPr>
      <w:rFonts w:ascii="Times New Roman" w:eastAsiaTheme="majorEastAsia" w:hAnsi="Times New Roman" w:cstheme="majorBidi"/>
      <w:bCs/>
      <w:color w:val="FFFFFF" w:themeColor="background1"/>
      <w:spacing w:val="-8"/>
      <w:sz w:val="80"/>
      <w:szCs w:val="28"/>
      <w:lang w:eastAsia="en-US"/>
    </w:rPr>
  </w:style>
  <w:style w:type="paragraph" w:customStyle="1" w:styleId="DarkBlue">
    <w:name w:val="Dark Blue"/>
    <w:rsid w:val="006501C6"/>
    <w:rPr>
      <w:rFonts w:cs="Times New Roman"/>
      <w:sz w:val="3276"/>
      <w:szCs w:val="3276"/>
    </w:rPr>
  </w:style>
  <w:style w:type="paragraph" w:customStyle="1" w:styleId="DarkBlue1">
    <w:name w:val="Dark Blue1"/>
    <w:rsid w:val="006501C6"/>
    <w:rPr>
      <w:rFonts w:cs="Times New Roman"/>
      <w:sz w:val="3276"/>
      <w:szCs w:val="3276"/>
    </w:rPr>
  </w:style>
  <w:style w:type="paragraph" w:customStyle="1" w:styleId="Tan1">
    <w:name w:val="Tan1"/>
    <w:rsid w:val="006501C6"/>
    <w:rPr>
      <w:rFonts w:cs="Times New Roman"/>
      <w:sz w:val="3276"/>
      <w:szCs w:val="3276"/>
    </w:rPr>
  </w:style>
  <w:style w:type="paragraph" w:customStyle="1" w:styleId="AD888F6538B84D0F8179867587D51FBE">
    <w:name w:val="AD888F6538B84D0F8179867587D51FBE"/>
    <w:rsid w:val="0088040A"/>
  </w:style>
  <w:style w:type="paragraph" w:customStyle="1" w:styleId="7A00B3C4F99041E5BE7A6B4A0AA35EDE">
    <w:name w:val="7A00B3C4F99041E5BE7A6B4A0AA35EDE"/>
    <w:rsid w:val="0088040A"/>
  </w:style>
  <w:style w:type="paragraph" w:customStyle="1" w:styleId="LightBlue">
    <w:name w:val="Light Blue"/>
    <w:rsid w:val="006501C6"/>
    <w:rPr>
      <w:rFonts w:cs="Times New Roman"/>
      <w:sz w:val="3276"/>
      <w:szCs w:val="3276"/>
    </w:rPr>
  </w:style>
  <w:style w:type="paragraph" w:customStyle="1" w:styleId="LightBlue1">
    <w:name w:val="Light Blue1"/>
    <w:rsid w:val="006501C6"/>
    <w:rPr>
      <w:rFonts w:cs="Times New Roman"/>
      <w:sz w:val="3276"/>
      <w:szCs w:val="3276"/>
    </w:rPr>
  </w:style>
  <w:style w:type="paragraph" w:customStyle="1" w:styleId="158B204810664128A9ED5B478AF30CE2">
    <w:name w:val="158B204810664128A9ED5B478AF30CE2"/>
    <w:rsid w:val="006501C6"/>
  </w:style>
  <w:style w:type="paragraph" w:customStyle="1" w:styleId="C2595FC51A614E95B87878AC222F407C">
    <w:name w:val="C2595FC51A614E95B87878AC222F407C"/>
    <w:rsid w:val="0088040A"/>
  </w:style>
  <w:style w:type="paragraph" w:customStyle="1" w:styleId="CA0FE27DC61448B990E75C1BE89C60D9">
    <w:name w:val="CA0FE27DC61448B990E75C1BE89C60D9"/>
    <w:rsid w:val="0088040A"/>
  </w:style>
  <w:style w:type="paragraph" w:customStyle="1" w:styleId="FrontPageTitleBlue">
    <w:name w:val="Front Page Title (Blue)"/>
    <w:basedOn w:val="FrontPageTitleWhite"/>
    <w:next w:val="FrontPageSubtitle"/>
    <w:rsid w:val="0088040A"/>
    <w:rPr>
      <w:color w:val="44546A" w:themeColor="text2"/>
    </w:rPr>
  </w:style>
  <w:style w:type="paragraph" w:customStyle="1" w:styleId="Tan">
    <w:name w:val="Tan"/>
    <w:rsid w:val="006501C6"/>
    <w:rPr>
      <w:rFonts w:cs="Times New Roman"/>
      <w:sz w:val="3276"/>
      <w:szCs w:val="3276"/>
    </w:rPr>
  </w:style>
  <w:style w:type="paragraph" w:customStyle="1" w:styleId="B58FFAF5A49B47EAB4221654E6F93CA0">
    <w:name w:val="B58FFAF5A49B47EAB4221654E6F93CA0"/>
    <w:rsid w:val="006501C6"/>
  </w:style>
  <w:style w:type="paragraph" w:customStyle="1" w:styleId="C87E45B440464B369664693D8100ABCD">
    <w:name w:val="C87E45B440464B369664693D8100ABCD"/>
    <w:rsid w:val="006501C6"/>
  </w:style>
  <w:style w:type="paragraph" w:customStyle="1" w:styleId="64504F3F2D63488BB9379A4DA5374340">
    <w:name w:val="64504F3F2D63488BB9379A4DA5374340"/>
    <w:rsid w:val="006501C6"/>
  </w:style>
  <w:style w:type="paragraph" w:customStyle="1" w:styleId="51FDE536AF824BFEB8B01038E6107A0F">
    <w:name w:val="51FDE536AF824BFEB8B01038E6107A0F"/>
    <w:rsid w:val="006501C6"/>
  </w:style>
  <w:style w:type="paragraph" w:customStyle="1" w:styleId="C112F220810A4DACBB3B51A48726F527">
    <w:name w:val="C112F220810A4DACBB3B51A48726F527"/>
    <w:rsid w:val="006501C6"/>
  </w:style>
  <w:style w:type="paragraph" w:customStyle="1" w:styleId="9BB9C49AB20B433CB27827EE2F2E4CF2">
    <w:name w:val="9BB9C49AB20B433CB27827EE2F2E4CF2"/>
    <w:rsid w:val="006501C6"/>
  </w:style>
  <w:style w:type="paragraph" w:customStyle="1" w:styleId="BE98C853AD6A4DFF88068CC60B53389E">
    <w:name w:val="BE98C853AD6A4DFF88068CC60B53389E"/>
    <w:rsid w:val="006501C6"/>
  </w:style>
  <w:style w:type="paragraph" w:customStyle="1" w:styleId="C87E45B440464B369664693D8100ABCD1">
    <w:name w:val="C87E45B440464B369664693D8100ABCD1"/>
    <w:rsid w:val="007F1F9A"/>
    <w:pPr>
      <w:spacing w:after="280" w:line="240" w:lineRule="auto"/>
    </w:pPr>
    <w:rPr>
      <w:rFonts w:ascii="Times New Roman" w:eastAsiaTheme="majorEastAsia" w:hAnsi="Times New Roman" w:cstheme="majorBidi"/>
      <w:bCs/>
      <w:color w:val="FFFFFF" w:themeColor="background1"/>
      <w:spacing w:val="-8"/>
      <w:sz w:val="80"/>
      <w:szCs w:val="28"/>
      <w:lang w:eastAsia="en-US"/>
    </w:rPr>
  </w:style>
  <w:style w:type="paragraph" w:customStyle="1" w:styleId="0E88450B2CE34970BB6DE683FAE0C988">
    <w:name w:val="0E88450B2CE34970BB6DE683FAE0C988"/>
    <w:rsid w:val="007F1F9A"/>
  </w:style>
  <w:style w:type="paragraph" w:customStyle="1" w:styleId="4DB75542C994498E9F0933F230B34E0E">
    <w:name w:val="4DB75542C994498E9F0933F230B34E0E"/>
    <w:rsid w:val="007F1F9A"/>
  </w:style>
  <w:style w:type="paragraph" w:customStyle="1" w:styleId="B80E7249DBDA4AA193967DDDA5319F0A">
    <w:name w:val="B80E7249DBDA4AA193967DDDA5319F0A"/>
    <w:rsid w:val="007F1F9A"/>
  </w:style>
  <w:style w:type="paragraph" w:customStyle="1" w:styleId="9FB118BF5B164F2CA94AF1DE19353B49">
    <w:name w:val="9FB118BF5B164F2CA94AF1DE19353B49"/>
    <w:rsid w:val="007F1F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usAid">
  <a:themeElements>
    <a:clrScheme name="Custom 2">
      <a:dk1>
        <a:sysClr val="windowText" lastClr="000000"/>
      </a:dk1>
      <a:lt1>
        <a:sysClr val="window" lastClr="FFFFFF"/>
      </a:lt1>
      <a:dk2>
        <a:srgbClr val="003150"/>
      </a:dk2>
      <a:lt2>
        <a:srgbClr val="3CB6CE"/>
      </a:lt2>
      <a:accent1>
        <a:srgbClr val="00759A"/>
      </a:accent1>
      <a:accent2>
        <a:srgbClr val="A79E70"/>
      </a:accent2>
      <a:accent3>
        <a:srgbClr val="FFA100"/>
      </a:accent3>
      <a:accent4>
        <a:srgbClr val="B2541A"/>
      </a:accent4>
      <a:accent5>
        <a:srgbClr val="AA272F"/>
      </a:accent5>
      <a:accent6>
        <a:srgbClr val="A17AAA"/>
      </a:accent6>
      <a:hlink>
        <a:srgbClr val="00759A"/>
      </a:hlink>
      <a:folHlink>
        <a:srgbClr val="A17AAA"/>
      </a:folHlink>
    </a:clrScheme>
    <a:fontScheme name="Custom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_x0020_type xmlns="16d956fd-baf9-439e-984a-f71fa8cbd5df">In-house</Template_x0020_type>
    <Description0 xmlns="16d956fd-baf9-439e-984a-f71fa8cbd5df">A4 (297mm H x 210mm W)</Description0>
    <Document_x0020_ID xmlns="16d956fd-baf9-439e-984a-f71fa8cbd5df" xsi:nil="true"/>
    <Example xmlns="16d956fd-baf9-439e-984a-f71fa8cbd5df">
      <Url xsi:nil="true"/>
      <Description xsi:nil="true"/>
    </Exa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BB26509708545ADFD10C1F0B11A7D" ma:contentTypeVersion="7" ma:contentTypeDescription="Create a new document." ma:contentTypeScope="" ma:versionID="313be16e5a984f3554ae3ec1dcfe5371">
  <xsd:schema xmlns:xsd="http://www.w3.org/2001/XMLSchema" xmlns:p="http://schemas.microsoft.com/office/2006/metadata/properties" xmlns:ns2="16d956fd-baf9-439e-984a-f71fa8cbd5df" targetNamespace="http://schemas.microsoft.com/office/2006/metadata/properties" ma:root="true" ma:fieldsID="1128f24da3b2a22b8c57a49fc29be302" ns2:_="">
    <xsd:import namespace="16d956fd-baf9-439e-984a-f71fa8cbd5df"/>
    <xsd:element name="properties">
      <xsd:complexType>
        <xsd:sequence>
          <xsd:element name="documentManagement">
            <xsd:complexType>
              <xsd:all>
                <xsd:element ref="ns2:Document_x0020_ID" minOccurs="0"/>
                <xsd:element ref="ns2:Description0" minOccurs="0"/>
                <xsd:element ref="ns2:Template_x0020_type"/>
                <xsd:element ref="ns2:Example" minOccurs="0"/>
              </xsd:all>
            </xsd:complexType>
          </xsd:element>
        </xsd:sequence>
      </xsd:complexType>
    </xsd:element>
  </xsd:schema>
  <xsd:schema xmlns:xsd="http://www.w3.org/2001/XMLSchema" xmlns:dms="http://schemas.microsoft.com/office/2006/documentManagement/types" targetNamespace="16d956fd-baf9-439e-984a-f71fa8cbd5df" elementFormDefault="qualified">
    <xsd:import namespace="http://schemas.microsoft.com/office/2006/documentManagement/types"/>
    <xsd:element name="Document_x0020_ID" ma:index="8" nillable="true" ma:displayName="Document ID" ma:description="Australia Awards Document ID" ma:internalName="Document_x0020_ID">
      <xsd:simpleType>
        <xsd:restriction base="dms:Text">
          <xsd:maxLength value="255"/>
        </xsd:restriction>
      </xsd:simpleType>
    </xsd:element>
    <xsd:element name="Description0" ma:index="9" nillable="true" ma:displayName="Paper size" ma:description="E.g. A3, A4, A5" ma:internalName="Description0">
      <xsd:simpleType>
        <xsd:restriction base="dms:Text">
          <xsd:maxLength value="255"/>
        </xsd:restriction>
      </xsd:simpleType>
    </xsd:element>
    <xsd:element name="Template_x0020_type" ma:index="10" ma:displayName="Template type" ma:default="In-house" ma:description="Is template for in-house or designer use?" ma:format="RadioButtons" ma:internalName="Template_x0020_type">
      <xsd:simpleType>
        <xsd:restriction base="dms:Choice">
          <xsd:enumeration value="In-house"/>
          <xsd:enumeration value="Designer"/>
        </xsd:restriction>
      </xsd:simpleType>
    </xsd:element>
    <xsd:element name="Example" ma:index="11"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4880-ED4F-4723-95ED-B0641F2A843E}">
  <ds:schemaRefs>
    <ds:schemaRef ds:uri="http://schemas.microsoft.com/office/2006/documentManagement/types"/>
    <ds:schemaRef ds:uri="http://schemas.openxmlformats.org/package/2006/metadata/core-properties"/>
    <ds:schemaRef ds:uri="http://purl.org/dc/elements/1.1/"/>
    <ds:schemaRef ds:uri="16d956fd-baf9-439e-984a-f71fa8cbd5df"/>
    <ds:schemaRef ds:uri="http://purl.org/dc/dcmitype/"/>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FAC628F-8BD9-4DD7-972B-430173EB5BB7}">
  <ds:schemaRefs>
    <ds:schemaRef ds:uri="http://schemas.microsoft.com/sharepoint/v3/contenttype/forms"/>
  </ds:schemaRefs>
</ds:datastoreItem>
</file>

<file path=customXml/itemProps3.xml><?xml version="1.0" encoding="utf-8"?>
<ds:datastoreItem xmlns:ds="http://schemas.openxmlformats.org/officeDocument/2006/customXml" ds:itemID="{DAD46D7B-9D8F-4712-81DA-3392D79B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956fd-baf9-439e-984a-f71fa8cbd5d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DC5599-CB56-4AC6-9CA1-9A233F79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10282</Words>
  <Characters>58613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Fellowships Guidelines</vt:lpstr>
    </vt:vector>
  </TitlesOfParts>
  <Company>Dr.doc</Company>
  <LinksUpToDate>false</LinksUpToDate>
  <CharactersWithSpaces>68758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Fellowships Guidelines</dc:title>
  <dc:subject>Institution Transfer Variation</dc:subject>
  <dc:creator>Dr.doc</dc:creator>
  <cp:lastModifiedBy>Stern, Sibella</cp:lastModifiedBy>
  <cp:revision>3</cp:revision>
  <cp:lastPrinted>2017-10-19T01:34:00Z</cp:lastPrinted>
  <dcterms:created xsi:type="dcterms:W3CDTF">2017-10-24T02:08:00Z</dcterms:created>
  <dcterms:modified xsi:type="dcterms:W3CDTF">2017-10-24T05:41:00Z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0x0101007DEBB26509708545ADFD10C1F0B11A7D</vt:lpwstr>
  </property>
  <property fmtid="{D5CDD505-2E9C-101B-9397-08002B2CF9AE}" pid="3" name="Order">
    <vt:r8>8000</vt:r8>
  </property>
  <property fmtid="{D5CDD505-2E9C-101B-9397-08002B2CF9AE}" pid="4" name="TitusGUID">
    <vt:lpwstr>cdae8253-7575-4569-9d26-6d14301348a3</vt:lpwstr>
  </property>
  <property fmtid="{D5CDD505-2E9C-101B-9397-08002B2CF9AE}" pid="5" name="hptrimdataset">
    <vt:lpwstr>CH</vt:lpwstr>
  </property>
  <property fmtid="{D5CDD505-2E9C-101B-9397-08002B2CF9AE}" pid="6" name="hptrimfileref">
    <vt:lpwstr>17/19915#1</vt:lpwstr>
  </property>
  <property fmtid="{D5CDD505-2E9C-101B-9397-08002B2CF9AE}" pid="7" name="hptrimrecordref">
    <vt:lpwstr/>
  </property>
  <property fmtid="{D5CDD505-2E9C-101B-9397-08002B2CF9AE}" pid="8" name="SEC">
    <vt:lpwstr>UNCLASSIFIED</vt:lpwstr>
  </property>
  <property fmtid="{D5CDD505-2E9C-101B-9397-08002B2CF9AE}" pid="9" name="DLM">
    <vt:lpwstr>No DLM</vt:lpwstr>
  </property>
</Properties>
</file>